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2E" w:rsidRDefault="009C7D6F" w:rsidP="00770189">
      <w:pPr>
        <w:pStyle w:val="Title"/>
        <w:contextualSpacing/>
      </w:pPr>
      <w:r w:rsidRPr="008F37F3">
        <w:t>Kimberly A. McCoy</w:t>
      </w:r>
    </w:p>
    <w:p w:rsidR="008F37F3" w:rsidRDefault="008F37F3" w:rsidP="00770189">
      <w:pPr>
        <w:pStyle w:val="Title"/>
        <w:contextualSpacing/>
      </w:pPr>
      <w:r>
        <w:t>Chief Information Officer</w:t>
      </w:r>
      <w:r w:rsidR="00025E4B" w:rsidRPr="00025E4B">
        <w:t xml:space="preserve"> </w:t>
      </w:r>
      <w:r w:rsidR="00025E4B" w:rsidRPr="00703E73">
        <w:t>and Assistant Commissioner, Office of Information Technology</w:t>
      </w:r>
    </w:p>
    <w:p w:rsidR="008F37F3" w:rsidRDefault="008F37F3" w:rsidP="00770189">
      <w:pPr>
        <w:pStyle w:val="Title"/>
        <w:contextualSpacing/>
      </w:pPr>
      <w:r>
        <w:t>Bureau of the Public Debt</w:t>
      </w:r>
    </w:p>
    <w:p w:rsidR="004E3577" w:rsidRDefault="004E3577" w:rsidP="00770189">
      <w:pPr>
        <w:pStyle w:val="Title"/>
        <w:contextualSpacing/>
      </w:pPr>
    </w:p>
    <w:p w:rsidR="004E3577" w:rsidRPr="008F37F3" w:rsidRDefault="004E3577" w:rsidP="004E3577">
      <w:pPr>
        <w:pStyle w:val="Title"/>
        <w:contextualSpacing/>
        <w:jc w:val="left"/>
      </w:pPr>
      <w:r>
        <w:t>Biographical Sketch</w:t>
      </w:r>
    </w:p>
    <w:p w:rsidR="00A87E2E" w:rsidRPr="008F37F3" w:rsidRDefault="00A87E2E" w:rsidP="00770189">
      <w:pPr>
        <w:contextualSpacing/>
      </w:pPr>
    </w:p>
    <w:p w:rsidR="008E6005" w:rsidRPr="00132EE6" w:rsidRDefault="009C7D6F" w:rsidP="00520989">
      <w:pPr>
        <w:contextualSpacing/>
        <w:jc w:val="left"/>
        <w:rPr>
          <w:color w:val="000000"/>
        </w:rPr>
      </w:pPr>
      <w:r w:rsidRPr="00132EE6">
        <w:t xml:space="preserve">For the past five years, Kimberly A. McCoy </w:t>
      </w:r>
      <w:r w:rsidR="005C66E2" w:rsidRPr="00132EE6">
        <w:t xml:space="preserve">has served as the </w:t>
      </w:r>
      <w:r w:rsidRPr="00132EE6">
        <w:t xml:space="preserve">Chief Information Officer </w:t>
      </w:r>
      <w:r w:rsidR="008E6005" w:rsidRPr="00132EE6">
        <w:t xml:space="preserve">(CIO) </w:t>
      </w:r>
      <w:r w:rsidRPr="00132EE6">
        <w:t xml:space="preserve">and </w:t>
      </w:r>
      <w:r w:rsidR="005C66E2" w:rsidRPr="00132EE6">
        <w:t>Assistant Commissioner of the Office of</w:t>
      </w:r>
      <w:r w:rsidR="00BE6BE0" w:rsidRPr="00132EE6">
        <w:t xml:space="preserve"> </w:t>
      </w:r>
      <w:r w:rsidRPr="00132EE6">
        <w:t>Information Technology</w:t>
      </w:r>
      <w:r w:rsidR="005C66E2" w:rsidRPr="00132EE6">
        <w:t>, Bureau of the Public Debt</w:t>
      </w:r>
      <w:r w:rsidR="0039654A" w:rsidRPr="00132EE6">
        <w:t xml:space="preserve"> (Public Debt)</w:t>
      </w:r>
      <w:r w:rsidR="005C66E2" w:rsidRPr="00132EE6">
        <w:t>,</w:t>
      </w:r>
      <w:r w:rsidR="002058BC" w:rsidRPr="00132EE6">
        <w:t xml:space="preserve"> </w:t>
      </w:r>
      <w:proofErr w:type="gramStart"/>
      <w:r w:rsidR="005D3C67" w:rsidRPr="00132EE6">
        <w:t>U.S</w:t>
      </w:r>
      <w:proofErr w:type="gramEnd"/>
      <w:r w:rsidR="005D3C67" w:rsidRPr="00132EE6">
        <w:t xml:space="preserve">. </w:t>
      </w:r>
      <w:r w:rsidR="00CA6B6D" w:rsidRPr="00132EE6">
        <w:t>Department</w:t>
      </w:r>
      <w:r w:rsidR="005C66E2" w:rsidRPr="00132EE6">
        <w:t xml:space="preserve"> of the Treasury</w:t>
      </w:r>
      <w:r w:rsidR="008E6005" w:rsidRPr="00132EE6">
        <w:t xml:space="preserve">. </w:t>
      </w:r>
      <w:r w:rsidR="00EE626D" w:rsidRPr="00132EE6">
        <w:t xml:space="preserve"> </w:t>
      </w:r>
      <w:r w:rsidR="008E6005" w:rsidRPr="00132EE6">
        <w:t xml:space="preserve">Ms. McCoy directs a staff of 440 and </w:t>
      </w:r>
      <w:r w:rsidR="00922C33" w:rsidRPr="00132EE6">
        <w:t>is responsible for</w:t>
      </w:r>
      <w:r w:rsidR="00EE626D" w:rsidRPr="00132EE6">
        <w:t xml:space="preserve"> a budget of $150 million.  </w:t>
      </w:r>
      <w:r w:rsidR="00780C39" w:rsidRPr="00132EE6">
        <w:rPr>
          <w:color w:val="000000"/>
        </w:rPr>
        <w:t>She runs information technology (IT)</w:t>
      </w:r>
      <w:r w:rsidR="00485363" w:rsidRPr="00132EE6">
        <w:rPr>
          <w:color w:val="000000"/>
        </w:rPr>
        <w:t xml:space="preserve"> operations that support mission critical functions for the Treasury Department's two Fiscal Service bureaus, Public Debt and the Financial Management Service (FMS), as well as the Financial Crimes Enforcement Network.  Ms. McCoy’s staff also provides efficient and cost effective IT support and services to eighteen </w:t>
      </w:r>
      <w:r w:rsidR="00922C33" w:rsidRPr="00132EE6">
        <w:rPr>
          <w:color w:val="000000"/>
        </w:rPr>
        <w:t xml:space="preserve">other </w:t>
      </w:r>
      <w:r w:rsidR="00485363" w:rsidRPr="00132EE6">
        <w:rPr>
          <w:color w:val="000000"/>
        </w:rPr>
        <w:t>agencies throughout the federal government.</w:t>
      </w:r>
    </w:p>
    <w:p w:rsidR="00485363" w:rsidRPr="00132EE6" w:rsidRDefault="00485363" w:rsidP="00520989">
      <w:pPr>
        <w:contextualSpacing/>
        <w:jc w:val="left"/>
        <w:rPr>
          <w:color w:val="000000" w:themeColor="text1"/>
        </w:rPr>
      </w:pPr>
    </w:p>
    <w:p w:rsidR="008F37F3" w:rsidRPr="00132EE6" w:rsidRDefault="008E6005" w:rsidP="00520989">
      <w:pPr>
        <w:contextualSpacing/>
        <w:jc w:val="left"/>
        <w:rPr>
          <w:color w:val="000000" w:themeColor="text1"/>
        </w:rPr>
      </w:pPr>
      <w:r w:rsidRPr="00132EE6">
        <w:rPr>
          <w:color w:val="000000" w:themeColor="text1"/>
        </w:rPr>
        <w:t xml:space="preserve">Ms. McCoy understands the importance of </w:t>
      </w:r>
      <w:r w:rsidR="00922C33" w:rsidRPr="00132EE6">
        <w:rPr>
          <w:color w:val="000000" w:themeColor="text1"/>
        </w:rPr>
        <w:t>collaboration</w:t>
      </w:r>
      <w:r w:rsidRPr="00132EE6">
        <w:rPr>
          <w:color w:val="000000" w:themeColor="text1"/>
        </w:rPr>
        <w:t xml:space="preserve">, and has </w:t>
      </w:r>
      <w:r w:rsidR="00922C33" w:rsidRPr="00132EE6">
        <w:rPr>
          <w:color w:val="000000" w:themeColor="text1"/>
        </w:rPr>
        <w:t>fostered a strong</w:t>
      </w:r>
      <w:r w:rsidR="00F43743" w:rsidRPr="00132EE6">
        <w:rPr>
          <w:color w:val="000000" w:themeColor="text1"/>
        </w:rPr>
        <w:t xml:space="preserve"> relationship</w:t>
      </w:r>
      <w:r w:rsidRPr="00132EE6">
        <w:rPr>
          <w:color w:val="000000" w:themeColor="text1"/>
        </w:rPr>
        <w:t xml:space="preserve"> with Treasury’s CIO.  She serves on the Treasury CIO Council; the joint Federal Reserve, FMS, and Public Debt IT Executive Steering </w:t>
      </w:r>
      <w:r w:rsidR="00F43743" w:rsidRPr="00132EE6">
        <w:rPr>
          <w:color w:val="000000" w:themeColor="text1"/>
        </w:rPr>
        <w:t xml:space="preserve">Group </w:t>
      </w:r>
      <w:r w:rsidRPr="00132EE6">
        <w:rPr>
          <w:color w:val="000000" w:themeColor="text1"/>
        </w:rPr>
        <w:t xml:space="preserve">Committee; and the Fiscal IT Management Steering Group.  </w:t>
      </w:r>
      <w:r w:rsidR="00DB140E" w:rsidRPr="00132EE6">
        <w:rPr>
          <w:color w:val="000000" w:themeColor="text1"/>
        </w:rPr>
        <w:t xml:space="preserve">In addition, </w:t>
      </w:r>
      <w:r w:rsidRPr="00132EE6">
        <w:rPr>
          <w:color w:val="000000" w:themeColor="text1"/>
        </w:rPr>
        <w:t xml:space="preserve">Ms. McCoy serves on the Public Debt and National Treasury Employees Union Partnership Council.  She recognizes that an effective relationship between staff and management is essential to accomplish a bureau’s mission and to ensure a quality work-life balance for its employees.  </w:t>
      </w:r>
    </w:p>
    <w:p w:rsidR="00D02894" w:rsidRPr="00132EE6" w:rsidRDefault="00D02894" w:rsidP="00520989">
      <w:pPr>
        <w:pStyle w:val="BodyText"/>
        <w:contextualSpacing/>
      </w:pPr>
    </w:p>
    <w:p w:rsidR="008F37F3" w:rsidRPr="00132EE6" w:rsidRDefault="008F37F3" w:rsidP="00520989">
      <w:pPr>
        <w:contextualSpacing/>
        <w:jc w:val="left"/>
      </w:pPr>
      <w:r w:rsidRPr="00132EE6">
        <w:t>Ms. McCoy manages</w:t>
      </w:r>
      <w:r w:rsidR="00922C33" w:rsidRPr="00132EE6">
        <w:t xml:space="preserve"> </w:t>
      </w:r>
      <w:r w:rsidR="00F43743" w:rsidRPr="00132EE6">
        <w:t xml:space="preserve">the infrastructure that </w:t>
      </w:r>
      <w:r w:rsidR="00211AB8" w:rsidRPr="00132EE6">
        <w:t xml:space="preserve">provides efficient and effective IT solutions in support </w:t>
      </w:r>
      <w:r w:rsidR="00D54F88" w:rsidRPr="00132EE6">
        <w:t>of Public Debt’s</w:t>
      </w:r>
      <w:r w:rsidR="00211AB8" w:rsidRPr="00132EE6">
        <w:t xml:space="preserve"> mission critical functions to borrow the money needed </w:t>
      </w:r>
      <w:r w:rsidR="00F43743" w:rsidRPr="00132EE6">
        <w:t xml:space="preserve">to operate the federal government </w:t>
      </w:r>
      <w:r w:rsidR="00211AB8" w:rsidRPr="00132EE6">
        <w:t>(</w:t>
      </w:r>
      <w:r w:rsidR="00D54F88" w:rsidRPr="00132EE6">
        <w:t xml:space="preserve">$7.83 trillion in 281 Treasury securities auctions in fiscal year 2011) and </w:t>
      </w:r>
      <w:r w:rsidR="00517FB3" w:rsidRPr="00132EE6">
        <w:t xml:space="preserve">to </w:t>
      </w:r>
      <w:r w:rsidR="00D54F88" w:rsidRPr="00132EE6">
        <w:t>account for the resulting debt to the penny every single d</w:t>
      </w:r>
      <w:r w:rsidRPr="00132EE6">
        <w:t>ay ($15.5 trillion as of March 29</w:t>
      </w:r>
      <w:r w:rsidR="00D54F88" w:rsidRPr="00132EE6">
        <w:t>, 2012) at the lowest possible cost to the tax</w:t>
      </w:r>
      <w:r w:rsidRPr="00132EE6">
        <w:t xml:space="preserve">payer.  She works </w:t>
      </w:r>
      <w:r w:rsidR="00770189" w:rsidRPr="00132EE6">
        <w:t>closely with the Federal Reserve Info</w:t>
      </w:r>
      <w:r w:rsidR="00922C33" w:rsidRPr="00132EE6">
        <w:t>rmation Te</w:t>
      </w:r>
      <w:r w:rsidRPr="00132EE6">
        <w:t>chnology (FRIT) team and serves</w:t>
      </w:r>
      <w:r w:rsidR="00922C33" w:rsidRPr="00132EE6">
        <w:t xml:space="preserve"> </w:t>
      </w:r>
      <w:r w:rsidR="00770189" w:rsidRPr="00132EE6">
        <w:t xml:space="preserve">on the IT Executive Steering Group Committee and the Senior Executive Steering Group, making sure that Public Debt is ready when the Federal Reserve System implements any IT changes </w:t>
      </w:r>
      <w:r w:rsidR="008A4C7E" w:rsidRPr="00132EE6">
        <w:t>throughout</w:t>
      </w:r>
      <w:r w:rsidR="00922C33" w:rsidRPr="00132EE6">
        <w:t xml:space="preserve"> the System</w:t>
      </w:r>
      <w:r w:rsidRPr="00132EE6">
        <w:t>.</w:t>
      </w:r>
    </w:p>
    <w:p w:rsidR="008F37F3" w:rsidRPr="00132EE6" w:rsidRDefault="008F37F3" w:rsidP="00520989">
      <w:pPr>
        <w:autoSpaceDE w:val="0"/>
        <w:autoSpaceDN w:val="0"/>
        <w:adjustRightInd w:val="0"/>
        <w:contextualSpacing/>
        <w:jc w:val="left"/>
      </w:pPr>
      <w:r w:rsidRPr="00132EE6">
        <w:br/>
        <w:t xml:space="preserve">From fiscal year 1997 through and including fiscal year 2011, Public Debt received an “Unqualified Opinion” on the annual audit of the Schedules of Federal Debt.  As part of the financial audit, the Government Accountability Office conducted an annual security audit of controls in support of debt accounting systems.  Ms. McCoy and her staff are critical to the success of this annual audit.  Audited activities cover access controls, application software development and change controls, system software controls, service continuity controls, and the entity-wide security program. </w:t>
      </w:r>
    </w:p>
    <w:p w:rsidR="008F37F3" w:rsidRPr="00132EE6" w:rsidRDefault="008F37F3" w:rsidP="00520989">
      <w:pPr>
        <w:autoSpaceDE w:val="0"/>
        <w:autoSpaceDN w:val="0"/>
        <w:adjustRightInd w:val="0"/>
        <w:contextualSpacing/>
        <w:jc w:val="left"/>
      </w:pPr>
    </w:p>
    <w:p w:rsidR="00132EE6" w:rsidRPr="00132EE6" w:rsidRDefault="008F37F3" w:rsidP="00520989">
      <w:pPr>
        <w:autoSpaceDE w:val="0"/>
        <w:autoSpaceDN w:val="0"/>
        <w:adjustRightInd w:val="0"/>
        <w:contextualSpacing/>
        <w:jc w:val="left"/>
        <w:rPr>
          <w:color w:val="000000" w:themeColor="text1"/>
        </w:rPr>
      </w:pPr>
      <w:r w:rsidRPr="00132EE6">
        <w:t xml:space="preserve">Ms. McCoy led </w:t>
      </w:r>
      <w:r w:rsidR="00C34E25" w:rsidRPr="00132EE6">
        <w:t xml:space="preserve">a monumental effort to combine the IT infrastructures of </w:t>
      </w:r>
      <w:r w:rsidR="00C34E25" w:rsidRPr="00132EE6">
        <w:rPr>
          <w:color w:val="000000" w:themeColor="text1"/>
        </w:rPr>
        <w:t xml:space="preserve">the Treasury Department’s two Fiscal Service bureaus, </w:t>
      </w:r>
      <w:r w:rsidR="00CD45ED" w:rsidRPr="00132EE6">
        <w:rPr>
          <w:color w:val="000000" w:themeColor="text1"/>
        </w:rPr>
        <w:t>Publ</w:t>
      </w:r>
      <w:r w:rsidRPr="00132EE6">
        <w:rPr>
          <w:color w:val="000000" w:themeColor="text1"/>
        </w:rPr>
        <w:t>ic Debt and FMS – s</w:t>
      </w:r>
      <w:r w:rsidR="00CD45ED" w:rsidRPr="00132EE6">
        <w:rPr>
          <w:color w:val="000000" w:themeColor="text1"/>
        </w:rPr>
        <w:t xml:space="preserve">uccessfully consolidating </w:t>
      </w:r>
      <w:r w:rsidR="00C34E25" w:rsidRPr="00132EE6">
        <w:rPr>
          <w:color w:val="000000" w:themeColor="text1"/>
        </w:rPr>
        <w:t xml:space="preserve">five data centers to two in two years and </w:t>
      </w:r>
      <w:r w:rsidR="00780C39" w:rsidRPr="00132EE6">
        <w:rPr>
          <w:color w:val="000000" w:themeColor="text1"/>
        </w:rPr>
        <w:t>making possible</w:t>
      </w:r>
      <w:r w:rsidR="00CD45ED" w:rsidRPr="00132EE6">
        <w:rPr>
          <w:color w:val="000000" w:themeColor="text1"/>
        </w:rPr>
        <w:t xml:space="preserve"> a </w:t>
      </w:r>
      <w:r w:rsidR="00C34E25" w:rsidRPr="00132EE6">
        <w:rPr>
          <w:color w:val="000000" w:themeColor="text1"/>
        </w:rPr>
        <w:t xml:space="preserve">consolidation </w:t>
      </w:r>
      <w:r w:rsidR="00922C33" w:rsidRPr="00132EE6">
        <w:rPr>
          <w:color w:val="000000" w:themeColor="text1"/>
        </w:rPr>
        <w:t xml:space="preserve">that </w:t>
      </w:r>
      <w:r w:rsidR="00C34E25" w:rsidRPr="00132EE6">
        <w:rPr>
          <w:color w:val="000000" w:themeColor="text1"/>
        </w:rPr>
        <w:t>will achieve cumulative government-wide cost savings of $128 million over five year</w:t>
      </w:r>
      <w:r w:rsidRPr="00132EE6">
        <w:rPr>
          <w:color w:val="000000" w:themeColor="text1"/>
        </w:rPr>
        <w:t>s, starting in fiscal year 2012.</w:t>
      </w:r>
      <w:r w:rsidR="00C34E25" w:rsidRPr="00132EE6">
        <w:rPr>
          <w:color w:val="000000" w:themeColor="text1"/>
        </w:rPr>
        <w:t xml:space="preserve">  </w:t>
      </w:r>
    </w:p>
    <w:p w:rsidR="00132EE6" w:rsidRPr="00132EE6" w:rsidRDefault="00132EE6" w:rsidP="00520989">
      <w:pPr>
        <w:autoSpaceDE w:val="0"/>
        <w:autoSpaceDN w:val="0"/>
        <w:adjustRightInd w:val="0"/>
        <w:contextualSpacing/>
        <w:jc w:val="left"/>
        <w:rPr>
          <w:color w:val="000000" w:themeColor="text1"/>
        </w:rPr>
      </w:pPr>
    </w:p>
    <w:p w:rsidR="00132EE6" w:rsidRPr="00132EE6" w:rsidRDefault="00132EE6" w:rsidP="00520989">
      <w:pPr>
        <w:autoSpaceDE w:val="0"/>
        <w:autoSpaceDN w:val="0"/>
        <w:adjustRightInd w:val="0"/>
        <w:contextualSpacing/>
        <w:jc w:val="left"/>
      </w:pPr>
      <w:r w:rsidRPr="00132EE6">
        <w:lastRenderedPageBreak/>
        <w:t>Under her leadership, Public Debt’s IT operations have been designated by OMB as a federal Shared Service Provider in both Information System Security Line of Business and Public Key Infrastructure (PKI).  Using this economical shared system platform, Public Debt provides IT security services to several federal agencies and PKI services supporting thirty percent of the federal civilian workforce.</w:t>
      </w:r>
    </w:p>
    <w:p w:rsidR="00211AB8" w:rsidRDefault="00211AB8" w:rsidP="00520989">
      <w:pPr>
        <w:autoSpaceDE w:val="0"/>
        <w:autoSpaceDN w:val="0"/>
        <w:adjustRightInd w:val="0"/>
        <w:contextualSpacing/>
        <w:jc w:val="left"/>
      </w:pPr>
    </w:p>
    <w:p w:rsidR="004E3577" w:rsidRPr="00F37115" w:rsidRDefault="00576951" w:rsidP="00F37115">
      <w:pPr>
        <w:contextualSpacing/>
        <w:jc w:val="left"/>
      </w:pPr>
      <w:r w:rsidRPr="00132EE6">
        <w:rPr>
          <w:color w:val="000000" w:themeColor="text1"/>
        </w:rPr>
        <w:t xml:space="preserve">Ms. McCoy epitomizes the model federal executive in her ability to visualize a future state, to effectively communicate her vision, and to maintain high quality operations while successfully implementing that vision.  </w:t>
      </w:r>
      <w:r w:rsidRPr="00132EE6">
        <w:t xml:space="preserve">She was appointed </w:t>
      </w:r>
      <w:r w:rsidRPr="00132EE6">
        <w:rPr>
          <w:color w:val="000000" w:themeColor="text1"/>
        </w:rPr>
        <w:t>to the Senior Executive Service in 2007, and has r</w:t>
      </w:r>
      <w:r w:rsidRPr="00132EE6">
        <w:t xml:space="preserve">eceived Outstanding Performance Awards at Public Debt for thirteen years.  </w:t>
      </w:r>
      <w:r w:rsidRPr="00132EE6">
        <w:rPr>
          <w:color w:val="000000" w:themeColor="text1"/>
        </w:rPr>
        <w:t xml:space="preserve">Ms. McCoy’s commitment to excellence, dedication to her work, and her sense of personal accountability are ingrained in her DNA; since joining Public Debt in 1992, she has never been afraid to tackle the big jobs.  </w:t>
      </w:r>
      <w:r w:rsidRPr="00132EE6">
        <w:t xml:space="preserve">Ms. McCoy has achieved extraordinary success and accomplishment throughout her twenty years of federal service.  </w:t>
      </w:r>
    </w:p>
    <w:p w:rsidR="004E3577" w:rsidRPr="00703E73" w:rsidRDefault="004E3577" w:rsidP="00F37115">
      <w:pPr>
        <w:pStyle w:val="Title"/>
      </w:pPr>
      <w:r w:rsidRPr="00703E73">
        <w:t xml:space="preserve"> </w:t>
      </w:r>
    </w:p>
    <w:p w:rsidR="004E3577" w:rsidRPr="00576951" w:rsidRDefault="004E3577" w:rsidP="00520989">
      <w:pPr>
        <w:contextualSpacing/>
        <w:jc w:val="left"/>
        <w:rPr>
          <w:color w:val="000000" w:themeColor="text1"/>
        </w:rPr>
      </w:pPr>
    </w:p>
    <w:sectPr w:rsidR="004E3577" w:rsidRPr="00576951" w:rsidSect="008F37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0256455C"/>
    <w:multiLevelType w:val="hybridMultilevel"/>
    <w:tmpl w:val="63AC2B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F7A99"/>
    <w:multiLevelType w:val="hybridMultilevel"/>
    <w:tmpl w:val="47EE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5817"/>
    <w:multiLevelType w:val="hybridMultilevel"/>
    <w:tmpl w:val="78C6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A0246"/>
    <w:multiLevelType w:val="multilevel"/>
    <w:tmpl w:val="D0A24CF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D1336"/>
    <w:multiLevelType w:val="hybridMultilevel"/>
    <w:tmpl w:val="A56822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32B07"/>
    <w:multiLevelType w:val="hybridMultilevel"/>
    <w:tmpl w:val="E132B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575868"/>
    <w:multiLevelType w:val="multilevel"/>
    <w:tmpl w:val="BCAE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42E8D"/>
    <w:multiLevelType w:val="hybridMultilevel"/>
    <w:tmpl w:val="4C80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47821"/>
    <w:multiLevelType w:val="multilevel"/>
    <w:tmpl w:val="9ADEBB3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0A00F9"/>
    <w:multiLevelType w:val="multilevel"/>
    <w:tmpl w:val="EBB645D8"/>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B291876"/>
    <w:multiLevelType w:val="multilevel"/>
    <w:tmpl w:val="1F426FB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
  </w:num>
  <w:num w:numId="5">
    <w:abstractNumId w:val="4"/>
  </w:num>
  <w:num w:numId="6">
    <w:abstractNumId w:val="9"/>
  </w:num>
  <w:num w:numId="7">
    <w:abstractNumId w:val="10"/>
  </w:num>
  <w:num w:numId="8">
    <w:abstractNumId w:val="3"/>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1CC"/>
    <w:rsid w:val="0001176C"/>
    <w:rsid w:val="000121D9"/>
    <w:rsid w:val="00015528"/>
    <w:rsid w:val="00024969"/>
    <w:rsid w:val="00025E4B"/>
    <w:rsid w:val="0004535D"/>
    <w:rsid w:val="00050473"/>
    <w:rsid w:val="000534D9"/>
    <w:rsid w:val="00060DFE"/>
    <w:rsid w:val="000631BE"/>
    <w:rsid w:val="00063995"/>
    <w:rsid w:val="00064090"/>
    <w:rsid w:val="00065EA5"/>
    <w:rsid w:val="00076626"/>
    <w:rsid w:val="00081C3D"/>
    <w:rsid w:val="00087624"/>
    <w:rsid w:val="000A7553"/>
    <w:rsid w:val="000B04B6"/>
    <w:rsid w:val="000B188D"/>
    <w:rsid w:val="000B4C75"/>
    <w:rsid w:val="000C23C0"/>
    <w:rsid w:val="000C47A7"/>
    <w:rsid w:val="000C5931"/>
    <w:rsid w:val="000D2B50"/>
    <w:rsid w:val="000D72A4"/>
    <w:rsid w:val="000E56FB"/>
    <w:rsid w:val="000F1FB0"/>
    <w:rsid w:val="000F40DC"/>
    <w:rsid w:val="001021DB"/>
    <w:rsid w:val="00112C28"/>
    <w:rsid w:val="00132EE6"/>
    <w:rsid w:val="001372DA"/>
    <w:rsid w:val="00137DC1"/>
    <w:rsid w:val="00142FE7"/>
    <w:rsid w:val="00143368"/>
    <w:rsid w:val="00153CBF"/>
    <w:rsid w:val="0015558E"/>
    <w:rsid w:val="001716CD"/>
    <w:rsid w:val="0018489F"/>
    <w:rsid w:val="0019520E"/>
    <w:rsid w:val="001A2491"/>
    <w:rsid w:val="001B03F1"/>
    <w:rsid w:val="001B2EB8"/>
    <w:rsid w:val="001B56E6"/>
    <w:rsid w:val="001C65D3"/>
    <w:rsid w:val="001C792C"/>
    <w:rsid w:val="001D0772"/>
    <w:rsid w:val="001E23F3"/>
    <w:rsid w:val="001F5650"/>
    <w:rsid w:val="001F756D"/>
    <w:rsid w:val="00200E2B"/>
    <w:rsid w:val="002058BC"/>
    <w:rsid w:val="00211AB8"/>
    <w:rsid w:val="0021373F"/>
    <w:rsid w:val="00217A7D"/>
    <w:rsid w:val="002212F6"/>
    <w:rsid w:val="00253506"/>
    <w:rsid w:val="00254398"/>
    <w:rsid w:val="00254879"/>
    <w:rsid w:val="00254C9E"/>
    <w:rsid w:val="00256E17"/>
    <w:rsid w:val="00276B3E"/>
    <w:rsid w:val="00281615"/>
    <w:rsid w:val="00283A24"/>
    <w:rsid w:val="00291A7C"/>
    <w:rsid w:val="0029347F"/>
    <w:rsid w:val="00296D39"/>
    <w:rsid w:val="002B15E8"/>
    <w:rsid w:val="002B3C34"/>
    <w:rsid w:val="002E1955"/>
    <w:rsid w:val="002E3B5A"/>
    <w:rsid w:val="002F0D13"/>
    <w:rsid w:val="002F45CD"/>
    <w:rsid w:val="002F70E9"/>
    <w:rsid w:val="00301A72"/>
    <w:rsid w:val="003244C5"/>
    <w:rsid w:val="003272F3"/>
    <w:rsid w:val="00330CAD"/>
    <w:rsid w:val="003342C0"/>
    <w:rsid w:val="003411AA"/>
    <w:rsid w:val="0035229A"/>
    <w:rsid w:val="00372FAC"/>
    <w:rsid w:val="003740EE"/>
    <w:rsid w:val="00375D0F"/>
    <w:rsid w:val="00392526"/>
    <w:rsid w:val="0039654A"/>
    <w:rsid w:val="003A3CF3"/>
    <w:rsid w:val="003B166C"/>
    <w:rsid w:val="003B3BC6"/>
    <w:rsid w:val="003E5E13"/>
    <w:rsid w:val="003F5FAF"/>
    <w:rsid w:val="003F6180"/>
    <w:rsid w:val="00411247"/>
    <w:rsid w:val="00432F3A"/>
    <w:rsid w:val="00442238"/>
    <w:rsid w:val="00450330"/>
    <w:rsid w:val="00485363"/>
    <w:rsid w:val="00485D8C"/>
    <w:rsid w:val="004D13D2"/>
    <w:rsid w:val="004D454D"/>
    <w:rsid w:val="004E25F5"/>
    <w:rsid w:val="004E3577"/>
    <w:rsid w:val="004E6A06"/>
    <w:rsid w:val="00506491"/>
    <w:rsid w:val="00510252"/>
    <w:rsid w:val="00517FB3"/>
    <w:rsid w:val="00520989"/>
    <w:rsid w:val="00547591"/>
    <w:rsid w:val="0055087D"/>
    <w:rsid w:val="00555340"/>
    <w:rsid w:val="00560833"/>
    <w:rsid w:val="00563826"/>
    <w:rsid w:val="00564EC4"/>
    <w:rsid w:val="00571996"/>
    <w:rsid w:val="00576951"/>
    <w:rsid w:val="00581D4F"/>
    <w:rsid w:val="0058421F"/>
    <w:rsid w:val="005A2AF9"/>
    <w:rsid w:val="005B4AB1"/>
    <w:rsid w:val="005C2E72"/>
    <w:rsid w:val="005C3B17"/>
    <w:rsid w:val="005C66E2"/>
    <w:rsid w:val="005D2BB4"/>
    <w:rsid w:val="005D3C67"/>
    <w:rsid w:val="005D7788"/>
    <w:rsid w:val="005E73C6"/>
    <w:rsid w:val="005F0548"/>
    <w:rsid w:val="0061156B"/>
    <w:rsid w:val="0061264B"/>
    <w:rsid w:val="00620757"/>
    <w:rsid w:val="00657C59"/>
    <w:rsid w:val="00657D2B"/>
    <w:rsid w:val="00664B33"/>
    <w:rsid w:val="00670B22"/>
    <w:rsid w:val="006918B0"/>
    <w:rsid w:val="0069440A"/>
    <w:rsid w:val="00695EB9"/>
    <w:rsid w:val="006B0AE9"/>
    <w:rsid w:val="006D2B1B"/>
    <w:rsid w:val="006D4B87"/>
    <w:rsid w:val="006E5395"/>
    <w:rsid w:val="006F1FBE"/>
    <w:rsid w:val="006F4D62"/>
    <w:rsid w:val="006F7993"/>
    <w:rsid w:val="0070051B"/>
    <w:rsid w:val="00713F35"/>
    <w:rsid w:val="007228AB"/>
    <w:rsid w:val="00740158"/>
    <w:rsid w:val="00751F0C"/>
    <w:rsid w:val="00753BD7"/>
    <w:rsid w:val="00760889"/>
    <w:rsid w:val="00770189"/>
    <w:rsid w:val="00780C39"/>
    <w:rsid w:val="00782947"/>
    <w:rsid w:val="0079196E"/>
    <w:rsid w:val="007A2BF4"/>
    <w:rsid w:val="007B18B6"/>
    <w:rsid w:val="007B7CD0"/>
    <w:rsid w:val="007C1D3E"/>
    <w:rsid w:val="007D4303"/>
    <w:rsid w:val="007E2747"/>
    <w:rsid w:val="007F2D13"/>
    <w:rsid w:val="007F364A"/>
    <w:rsid w:val="007F74B6"/>
    <w:rsid w:val="0080395A"/>
    <w:rsid w:val="00804B37"/>
    <w:rsid w:val="00814003"/>
    <w:rsid w:val="00814425"/>
    <w:rsid w:val="00822C61"/>
    <w:rsid w:val="00827B36"/>
    <w:rsid w:val="00834349"/>
    <w:rsid w:val="00840546"/>
    <w:rsid w:val="00840635"/>
    <w:rsid w:val="0084663D"/>
    <w:rsid w:val="0085161D"/>
    <w:rsid w:val="00893434"/>
    <w:rsid w:val="008A13F4"/>
    <w:rsid w:val="008A2FC5"/>
    <w:rsid w:val="008A3281"/>
    <w:rsid w:val="008A4C7E"/>
    <w:rsid w:val="008A5104"/>
    <w:rsid w:val="008B48A3"/>
    <w:rsid w:val="008C689F"/>
    <w:rsid w:val="008D01D4"/>
    <w:rsid w:val="008D1A45"/>
    <w:rsid w:val="008D733C"/>
    <w:rsid w:val="008D7C1E"/>
    <w:rsid w:val="008E6005"/>
    <w:rsid w:val="008F37F3"/>
    <w:rsid w:val="008F3CFC"/>
    <w:rsid w:val="00914B46"/>
    <w:rsid w:val="009210E8"/>
    <w:rsid w:val="00921E5F"/>
    <w:rsid w:val="00922C33"/>
    <w:rsid w:val="00923BB6"/>
    <w:rsid w:val="00935F38"/>
    <w:rsid w:val="00936332"/>
    <w:rsid w:val="00943EA1"/>
    <w:rsid w:val="00944748"/>
    <w:rsid w:val="00956C9A"/>
    <w:rsid w:val="00961887"/>
    <w:rsid w:val="00962AE3"/>
    <w:rsid w:val="00970FA7"/>
    <w:rsid w:val="00986CA4"/>
    <w:rsid w:val="00987CFC"/>
    <w:rsid w:val="009A175B"/>
    <w:rsid w:val="009A3757"/>
    <w:rsid w:val="009A3955"/>
    <w:rsid w:val="009B101D"/>
    <w:rsid w:val="009B7B55"/>
    <w:rsid w:val="009C3EAA"/>
    <w:rsid w:val="009C6E89"/>
    <w:rsid w:val="009C7D6F"/>
    <w:rsid w:val="009E218D"/>
    <w:rsid w:val="009E27DD"/>
    <w:rsid w:val="009E489D"/>
    <w:rsid w:val="009F0B55"/>
    <w:rsid w:val="00A23A38"/>
    <w:rsid w:val="00A23BD7"/>
    <w:rsid w:val="00A24945"/>
    <w:rsid w:val="00A25E35"/>
    <w:rsid w:val="00A34899"/>
    <w:rsid w:val="00A36854"/>
    <w:rsid w:val="00A55973"/>
    <w:rsid w:val="00A61133"/>
    <w:rsid w:val="00A73677"/>
    <w:rsid w:val="00A75A4A"/>
    <w:rsid w:val="00A80BBA"/>
    <w:rsid w:val="00A8150F"/>
    <w:rsid w:val="00A87E2E"/>
    <w:rsid w:val="00A918A5"/>
    <w:rsid w:val="00A92857"/>
    <w:rsid w:val="00A950F0"/>
    <w:rsid w:val="00A971EB"/>
    <w:rsid w:val="00AA072D"/>
    <w:rsid w:val="00AB4024"/>
    <w:rsid w:val="00AC3C97"/>
    <w:rsid w:val="00AD3D93"/>
    <w:rsid w:val="00AE02B8"/>
    <w:rsid w:val="00AF3043"/>
    <w:rsid w:val="00B343FA"/>
    <w:rsid w:val="00B34CEB"/>
    <w:rsid w:val="00B4335B"/>
    <w:rsid w:val="00B55F2E"/>
    <w:rsid w:val="00B80E9E"/>
    <w:rsid w:val="00B84F3F"/>
    <w:rsid w:val="00B909DA"/>
    <w:rsid w:val="00B94E43"/>
    <w:rsid w:val="00BA52E3"/>
    <w:rsid w:val="00BB26C2"/>
    <w:rsid w:val="00BB31CC"/>
    <w:rsid w:val="00BE6BE0"/>
    <w:rsid w:val="00C0071A"/>
    <w:rsid w:val="00C031C4"/>
    <w:rsid w:val="00C21A3A"/>
    <w:rsid w:val="00C271E2"/>
    <w:rsid w:val="00C34E25"/>
    <w:rsid w:val="00C510F0"/>
    <w:rsid w:val="00C54A7C"/>
    <w:rsid w:val="00C619F0"/>
    <w:rsid w:val="00C731DE"/>
    <w:rsid w:val="00C7467E"/>
    <w:rsid w:val="00C80DDA"/>
    <w:rsid w:val="00C828D4"/>
    <w:rsid w:val="00C937CF"/>
    <w:rsid w:val="00C93E32"/>
    <w:rsid w:val="00C9624A"/>
    <w:rsid w:val="00CA5579"/>
    <w:rsid w:val="00CA6B6D"/>
    <w:rsid w:val="00CC7422"/>
    <w:rsid w:val="00CD0CBB"/>
    <w:rsid w:val="00CD1BB0"/>
    <w:rsid w:val="00CD214B"/>
    <w:rsid w:val="00CD45ED"/>
    <w:rsid w:val="00CE725D"/>
    <w:rsid w:val="00CE7A53"/>
    <w:rsid w:val="00CF0997"/>
    <w:rsid w:val="00D02894"/>
    <w:rsid w:val="00D07E6A"/>
    <w:rsid w:val="00D11526"/>
    <w:rsid w:val="00D15DF9"/>
    <w:rsid w:val="00D274B3"/>
    <w:rsid w:val="00D332D8"/>
    <w:rsid w:val="00D347F3"/>
    <w:rsid w:val="00D36838"/>
    <w:rsid w:val="00D46D0F"/>
    <w:rsid w:val="00D54F88"/>
    <w:rsid w:val="00D63C1A"/>
    <w:rsid w:val="00D679E4"/>
    <w:rsid w:val="00D74916"/>
    <w:rsid w:val="00D90603"/>
    <w:rsid w:val="00D909B0"/>
    <w:rsid w:val="00D90FBA"/>
    <w:rsid w:val="00D97861"/>
    <w:rsid w:val="00DA5773"/>
    <w:rsid w:val="00DB140E"/>
    <w:rsid w:val="00DC31AB"/>
    <w:rsid w:val="00DC32F4"/>
    <w:rsid w:val="00DC5FF5"/>
    <w:rsid w:val="00DF5D57"/>
    <w:rsid w:val="00DF69B9"/>
    <w:rsid w:val="00E03E50"/>
    <w:rsid w:val="00E06E42"/>
    <w:rsid w:val="00E10E21"/>
    <w:rsid w:val="00E165B5"/>
    <w:rsid w:val="00E20173"/>
    <w:rsid w:val="00E23051"/>
    <w:rsid w:val="00E260A1"/>
    <w:rsid w:val="00E278CA"/>
    <w:rsid w:val="00E3095A"/>
    <w:rsid w:val="00E32067"/>
    <w:rsid w:val="00E454C8"/>
    <w:rsid w:val="00E46ACF"/>
    <w:rsid w:val="00E47A44"/>
    <w:rsid w:val="00E54735"/>
    <w:rsid w:val="00E5536D"/>
    <w:rsid w:val="00E71405"/>
    <w:rsid w:val="00E71454"/>
    <w:rsid w:val="00E73439"/>
    <w:rsid w:val="00E76EC9"/>
    <w:rsid w:val="00E80EDB"/>
    <w:rsid w:val="00EA3643"/>
    <w:rsid w:val="00EA4DE2"/>
    <w:rsid w:val="00EB3781"/>
    <w:rsid w:val="00EE626D"/>
    <w:rsid w:val="00EF7A8B"/>
    <w:rsid w:val="00F055B0"/>
    <w:rsid w:val="00F2312A"/>
    <w:rsid w:val="00F30FAB"/>
    <w:rsid w:val="00F37115"/>
    <w:rsid w:val="00F43743"/>
    <w:rsid w:val="00F44202"/>
    <w:rsid w:val="00F51620"/>
    <w:rsid w:val="00F5316E"/>
    <w:rsid w:val="00F65FDF"/>
    <w:rsid w:val="00F67B0C"/>
    <w:rsid w:val="00F7052F"/>
    <w:rsid w:val="00F8220E"/>
    <w:rsid w:val="00F9389C"/>
    <w:rsid w:val="00F94D14"/>
    <w:rsid w:val="00FA0732"/>
    <w:rsid w:val="00FA38E0"/>
    <w:rsid w:val="00FB2117"/>
    <w:rsid w:val="00FB717E"/>
    <w:rsid w:val="00FC4CB4"/>
    <w:rsid w:val="00FC55F2"/>
    <w:rsid w:val="00FC631C"/>
    <w:rsid w:val="00FE5E94"/>
    <w:rsid w:val="00FF60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55"/>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1955"/>
    <w:pPr>
      <w:jc w:val="center"/>
    </w:pPr>
    <w:rPr>
      <w:b/>
      <w:bCs/>
    </w:rPr>
  </w:style>
  <w:style w:type="paragraph" w:styleId="BodyText">
    <w:name w:val="Body Text"/>
    <w:basedOn w:val="Normal"/>
    <w:link w:val="BodyTextChar"/>
    <w:semiHidden/>
    <w:rsid w:val="002E1955"/>
    <w:pPr>
      <w:jc w:val="left"/>
    </w:pPr>
  </w:style>
  <w:style w:type="paragraph" w:styleId="Revision">
    <w:name w:val="Revision"/>
    <w:hidden/>
    <w:uiPriority w:val="99"/>
    <w:semiHidden/>
    <w:rsid w:val="00DC5FF5"/>
    <w:rPr>
      <w:sz w:val="24"/>
      <w:szCs w:val="24"/>
    </w:rPr>
  </w:style>
  <w:style w:type="paragraph" w:styleId="BalloonText">
    <w:name w:val="Balloon Text"/>
    <w:basedOn w:val="Normal"/>
    <w:link w:val="BalloonTextChar"/>
    <w:uiPriority w:val="99"/>
    <w:semiHidden/>
    <w:unhideWhenUsed/>
    <w:rsid w:val="00DC5FF5"/>
    <w:rPr>
      <w:rFonts w:ascii="Tahoma" w:hAnsi="Tahoma" w:cs="Tahoma"/>
      <w:sz w:val="16"/>
      <w:szCs w:val="16"/>
    </w:rPr>
  </w:style>
  <w:style w:type="character" w:customStyle="1" w:styleId="BalloonTextChar">
    <w:name w:val="Balloon Text Char"/>
    <w:basedOn w:val="DefaultParagraphFont"/>
    <w:link w:val="BalloonText"/>
    <w:uiPriority w:val="99"/>
    <w:semiHidden/>
    <w:rsid w:val="00DC5FF5"/>
    <w:rPr>
      <w:rFonts w:ascii="Tahoma" w:hAnsi="Tahoma" w:cs="Tahoma"/>
      <w:sz w:val="16"/>
      <w:szCs w:val="16"/>
    </w:rPr>
  </w:style>
  <w:style w:type="paragraph" w:styleId="NormalWeb">
    <w:name w:val="Normal (Web)"/>
    <w:basedOn w:val="Normal"/>
    <w:uiPriority w:val="99"/>
    <w:unhideWhenUsed/>
    <w:rsid w:val="002B3C34"/>
    <w:pPr>
      <w:spacing w:before="100" w:beforeAutospacing="1" w:after="100" w:afterAutospacing="1"/>
      <w:jc w:val="left"/>
    </w:pPr>
  </w:style>
  <w:style w:type="paragraph" w:customStyle="1" w:styleId="ms-rteelement-p">
    <w:name w:val="ms-rteelement-p"/>
    <w:basedOn w:val="Normal"/>
    <w:rsid w:val="00D909B0"/>
    <w:pPr>
      <w:spacing w:before="100" w:beforeAutospacing="1" w:after="95" w:line="161" w:lineRule="atLeast"/>
      <w:jc w:val="left"/>
    </w:pPr>
    <w:rPr>
      <w:color w:val="2A2A2A"/>
    </w:rPr>
  </w:style>
  <w:style w:type="paragraph" w:styleId="Footer">
    <w:name w:val="footer"/>
    <w:basedOn w:val="Normal"/>
    <w:link w:val="FooterChar"/>
    <w:semiHidden/>
    <w:rsid w:val="00C731DE"/>
    <w:pPr>
      <w:tabs>
        <w:tab w:val="center" w:pos="4320"/>
        <w:tab w:val="right" w:pos="8640"/>
      </w:tabs>
      <w:jc w:val="left"/>
    </w:pPr>
  </w:style>
  <w:style w:type="character" w:customStyle="1" w:styleId="FooterChar">
    <w:name w:val="Footer Char"/>
    <w:basedOn w:val="DefaultParagraphFont"/>
    <w:link w:val="Footer"/>
    <w:semiHidden/>
    <w:rsid w:val="00C731DE"/>
    <w:rPr>
      <w:sz w:val="24"/>
      <w:szCs w:val="24"/>
    </w:rPr>
  </w:style>
  <w:style w:type="character" w:customStyle="1" w:styleId="BodyTextChar">
    <w:name w:val="Body Text Char"/>
    <w:basedOn w:val="DefaultParagraphFont"/>
    <w:link w:val="BodyText"/>
    <w:semiHidden/>
    <w:rsid w:val="006B0AE9"/>
    <w:rPr>
      <w:sz w:val="24"/>
      <w:szCs w:val="24"/>
    </w:rPr>
  </w:style>
</w:styles>
</file>

<file path=word/webSettings.xml><?xml version="1.0" encoding="utf-8"?>
<w:webSettings xmlns:r="http://schemas.openxmlformats.org/officeDocument/2006/relationships" xmlns:w="http://schemas.openxmlformats.org/wordprocessingml/2006/main">
  <w:divs>
    <w:div w:id="231817332">
      <w:bodyDiv w:val="1"/>
      <w:marLeft w:val="0"/>
      <w:marRight w:val="0"/>
      <w:marTop w:val="0"/>
      <w:marBottom w:val="0"/>
      <w:divBdr>
        <w:top w:val="none" w:sz="0" w:space="0" w:color="auto"/>
        <w:left w:val="none" w:sz="0" w:space="0" w:color="auto"/>
        <w:bottom w:val="none" w:sz="0" w:space="0" w:color="auto"/>
        <w:right w:val="none" w:sz="0" w:space="0" w:color="auto"/>
      </w:divBdr>
      <w:divsChild>
        <w:div w:id="28917471">
          <w:marLeft w:val="0"/>
          <w:marRight w:val="0"/>
          <w:marTop w:val="0"/>
          <w:marBottom w:val="0"/>
          <w:divBdr>
            <w:top w:val="none" w:sz="0" w:space="0" w:color="auto"/>
            <w:left w:val="none" w:sz="0" w:space="0" w:color="auto"/>
            <w:bottom w:val="none" w:sz="0" w:space="0" w:color="auto"/>
            <w:right w:val="none" w:sz="0" w:space="0" w:color="auto"/>
          </w:divBdr>
          <w:divsChild>
            <w:div w:id="160005145">
              <w:marLeft w:val="0"/>
              <w:marRight w:val="0"/>
              <w:marTop w:val="0"/>
              <w:marBottom w:val="0"/>
              <w:divBdr>
                <w:top w:val="none" w:sz="0" w:space="0" w:color="auto"/>
                <w:left w:val="none" w:sz="0" w:space="0" w:color="auto"/>
                <w:bottom w:val="none" w:sz="0" w:space="0" w:color="auto"/>
                <w:right w:val="none" w:sz="0" w:space="0" w:color="auto"/>
              </w:divBdr>
              <w:divsChild>
                <w:div w:id="17928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6188">
      <w:bodyDiv w:val="1"/>
      <w:marLeft w:val="0"/>
      <w:marRight w:val="0"/>
      <w:marTop w:val="0"/>
      <w:marBottom w:val="0"/>
      <w:divBdr>
        <w:top w:val="none" w:sz="0" w:space="0" w:color="auto"/>
        <w:left w:val="none" w:sz="0" w:space="0" w:color="auto"/>
        <w:bottom w:val="none" w:sz="0" w:space="0" w:color="auto"/>
        <w:right w:val="none" w:sz="0" w:space="0" w:color="auto"/>
      </w:divBdr>
      <w:divsChild>
        <w:div w:id="917983772">
          <w:marLeft w:val="0"/>
          <w:marRight w:val="0"/>
          <w:marTop w:val="0"/>
          <w:marBottom w:val="0"/>
          <w:divBdr>
            <w:top w:val="none" w:sz="0" w:space="0" w:color="auto"/>
            <w:left w:val="none" w:sz="0" w:space="0" w:color="auto"/>
            <w:bottom w:val="none" w:sz="0" w:space="0" w:color="auto"/>
            <w:right w:val="none" w:sz="0" w:space="0" w:color="auto"/>
          </w:divBdr>
          <w:divsChild>
            <w:div w:id="847907592">
              <w:marLeft w:val="0"/>
              <w:marRight w:val="0"/>
              <w:marTop w:val="0"/>
              <w:marBottom w:val="0"/>
              <w:divBdr>
                <w:top w:val="none" w:sz="0" w:space="0" w:color="auto"/>
                <w:left w:val="none" w:sz="0" w:space="0" w:color="auto"/>
                <w:bottom w:val="none" w:sz="0" w:space="0" w:color="auto"/>
                <w:right w:val="none" w:sz="0" w:space="0" w:color="auto"/>
              </w:divBdr>
              <w:divsChild>
                <w:div w:id="167599252">
                  <w:marLeft w:val="0"/>
                  <w:marRight w:val="0"/>
                  <w:marTop w:val="0"/>
                  <w:marBottom w:val="0"/>
                  <w:divBdr>
                    <w:top w:val="none" w:sz="0" w:space="0" w:color="auto"/>
                    <w:left w:val="none" w:sz="0" w:space="0" w:color="auto"/>
                    <w:bottom w:val="none" w:sz="0" w:space="0" w:color="auto"/>
                    <w:right w:val="none" w:sz="0" w:space="0" w:color="auto"/>
                  </w:divBdr>
                  <w:divsChild>
                    <w:div w:id="1074857971">
                      <w:marLeft w:val="0"/>
                      <w:marRight w:val="0"/>
                      <w:marTop w:val="0"/>
                      <w:marBottom w:val="0"/>
                      <w:divBdr>
                        <w:top w:val="none" w:sz="0" w:space="0" w:color="auto"/>
                        <w:left w:val="none" w:sz="0" w:space="0" w:color="auto"/>
                        <w:bottom w:val="none" w:sz="0" w:space="0" w:color="auto"/>
                        <w:right w:val="none" w:sz="0" w:space="0" w:color="auto"/>
                      </w:divBdr>
                      <w:divsChild>
                        <w:div w:id="993491918">
                          <w:marLeft w:val="0"/>
                          <w:marRight w:val="0"/>
                          <w:marTop w:val="0"/>
                          <w:marBottom w:val="0"/>
                          <w:divBdr>
                            <w:top w:val="none" w:sz="0" w:space="0" w:color="auto"/>
                            <w:left w:val="none" w:sz="0" w:space="0" w:color="auto"/>
                            <w:bottom w:val="none" w:sz="0" w:space="0" w:color="auto"/>
                            <w:right w:val="none" w:sz="0" w:space="0" w:color="auto"/>
                          </w:divBdr>
                          <w:divsChild>
                            <w:div w:id="1607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633198">
      <w:bodyDiv w:val="1"/>
      <w:marLeft w:val="0"/>
      <w:marRight w:val="0"/>
      <w:marTop w:val="0"/>
      <w:marBottom w:val="0"/>
      <w:divBdr>
        <w:top w:val="none" w:sz="0" w:space="0" w:color="auto"/>
        <w:left w:val="none" w:sz="0" w:space="0" w:color="auto"/>
        <w:bottom w:val="none" w:sz="0" w:space="0" w:color="auto"/>
        <w:right w:val="none" w:sz="0" w:space="0" w:color="auto"/>
      </w:divBdr>
      <w:divsChild>
        <w:div w:id="35666739">
          <w:marLeft w:val="0"/>
          <w:marRight w:val="0"/>
          <w:marTop w:val="0"/>
          <w:marBottom w:val="0"/>
          <w:divBdr>
            <w:top w:val="none" w:sz="0" w:space="0" w:color="auto"/>
            <w:left w:val="none" w:sz="0" w:space="0" w:color="auto"/>
            <w:bottom w:val="none" w:sz="0" w:space="0" w:color="auto"/>
            <w:right w:val="none" w:sz="0" w:space="0" w:color="auto"/>
          </w:divBdr>
          <w:divsChild>
            <w:div w:id="1310403367">
              <w:marLeft w:val="0"/>
              <w:marRight w:val="0"/>
              <w:marTop w:val="0"/>
              <w:marBottom w:val="0"/>
              <w:divBdr>
                <w:top w:val="none" w:sz="0" w:space="0" w:color="auto"/>
                <w:left w:val="none" w:sz="0" w:space="0" w:color="auto"/>
                <w:bottom w:val="none" w:sz="0" w:space="0" w:color="auto"/>
                <w:right w:val="none" w:sz="0" w:space="0" w:color="auto"/>
              </w:divBdr>
              <w:divsChild>
                <w:div w:id="2112361108">
                  <w:marLeft w:val="0"/>
                  <w:marRight w:val="0"/>
                  <w:marTop w:val="0"/>
                  <w:marBottom w:val="0"/>
                  <w:divBdr>
                    <w:top w:val="none" w:sz="0" w:space="0" w:color="auto"/>
                    <w:left w:val="none" w:sz="0" w:space="0" w:color="auto"/>
                    <w:bottom w:val="none" w:sz="0" w:space="0" w:color="auto"/>
                    <w:right w:val="none" w:sz="0" w:space="0" w:color="auto"/>
                  </w:divBdr>
                  <w:divsChild>
                    <w:div w:id="59986349">
                      <w:marLeft w:val="0"/>
                      <w:marRight w:val="0"/>
                      <w:marTop w:val="0"/>
                      <w:marBottom w:val="0"/>
                      <w:divBdr>
                        <w:top w:val="none" w:sz="0" w:space="0" w:color="auto"/>
                        <w:left w:val="none" w:sz="0" w:space="0" w:color="auto"/>
                        <w:bottom w:val="none" w:sz="0" w:space="0" w:color="auto"/>
                        <w:right w:val="none" w:sz="0" w:space="0" w:color="auto"/>
                      </w:divBdr>
                      <w:divsChild>
                        <w:div w:id="1927760447">
                          <w:marLeft w:val="0"/>
                          <w:marRight w:val="0"/>
                          <w:marTop w:val="0"/>
                          <w:marBottom w:val="0"/>
                          <w:divBdr>
                            <w:top w:val="none" w:sz="0" w:space="0" w:color="auto"/>
                            <w:left w:val="none" w:sz="0" w:space="0" w:color="auto"/>
                            <w:bottom w:val="none" w:sz="0" w:space="0" w:color="auto"/>
                            <w:right w:val="none" w:sz="0" w:space="0" w:color="auto"/>
                          </w:divBdr>
                          <w:divsChild>
                            <w:div w:id="1119185503">
                              <w:marLeft w:val="0"/>
                              <w:marRight w:val="0"/>
                              <w:marTop w:val="0"/>
                              <w:marBottom w:val="0"/>
                              <w:divBdr>
                                <w:top w:val="none" w:sz="0" w:space="0" w:color="auto"/>
                                <w:left w:val="none" w:sz="0" w:space="0" w:color="auto"/>
                                <w:bottom w:val="none" w:sz="0" w:space="0" w:color="auto"/>
                                <w:right w:val="none" w:sz="0" w:space="0" w:color="auto"/>
                              </w:divBdr>
                              <w:divsChild>
                                <w:div w:id="841895940">
                                  <w:marLeft w:val="0"/>
                                  <w:marRight w:val="0"/>
                                  <w:marTop w:val="0"/>
                                  <w:marBottom w:val="0"/>
                                  <w:divBdr>
                                    <w:top w:val="none" w:sz="0" w:space="0" w:color="auto"/>
                                    <w:left w:val="none" w:sz="0" w:space="0" w:color="auto"/>
                                    <w:bottom w:val="none" w:sz="0" w:space="0" w:color="auto"/>
                                    <w:right w:val="none" w:sz="0" w:space="0" w:color="auto"/>
                                  </w:divBdr>
                                  <w:divsChild>
                                    <w:div w:id="1284576208">
                                      <w:marLeft w:val="0"/>
                                      <w:marRight w:val="0"/>
                                      <w:marTop w:val="0"/>
                                      <w:marBottom w:val="0"/>
                                      <w:divBdr>
                                        <w:top w:val="none" w:sz="0" w:space="0" w:color="auto"/>
                                        <w:left w:val="none" w:sz="0" w:space="0" w:color="auto"/>
                                        <w:bottom w:val="none" w:sz="0" w:space="0" w:color="auto"/>
                                        <w:right w:val="none" w:sz="0" w:space="0" w:color="auto"/>
                                      </w:divBdr>
                                      <w:divsChild>
                                        <w:div w:id="2091199633">
                                          <w:marLeft w:val="0"/>
                                          <w:marRight w:val="0"/>
                                          <w:marTop w:val="0"/>
                                          <w:marBottom w:val="0"/>
                                          <w:divBdr>
                                            <w:top w:val="none" w:sz="0" w:space="0" w:color="auto"/>
                                            <w:left w:val="none" w:sz="0" w:space="0" w:color="auto"/>
                                            <w:bottom w:val="none" w:sz="0" w:space="0" w:color="auto"/>
                                            <w:right w:val="none" w:sz="0" w:space="0" w:color="auto"/>
                                          </w:divBdr>
                                          <w:divsChild>
                                            <w:div w:id="1831286314">
                                              <w:marLeft w:val="0"/>
                                              <w:marRight w:val="0"/>
                                              <w:marTop w:val="0"/>
                                              <w:marBottom w:val="0"/>
                                              <w:divBdr>
                                                <w:top w:val="none" w:sz="0" w:space="0" w:color="auto"/>
                                                <w:left w:val="none" w:sz="0" w:space="0" w:color="auto"/>
                                                <w:bottom w:val="none" w:sz="0" w:space="0" w:color="auto"/>
                                                <w:right w:val="none" w:sz="0" w:space="0" w:color="auto"/>
                                              </w:divBdr>
                                              <w:divsChild>
                                                <w:div w:id="1474982816">
                                                  <w:marLeft w:val="0"/>
                                                  <w:marRight w:val="0"/>
                                                  <w:marTop w:val="0"/>
                                                  <w:marBottom w:val="0"/>
                                                  <w:divBdr>
                                                    <w:top w:val="none" w:sz="0" w:space="0" w:color="auto"/>
                                                    <w:left w:val="none" w:sz="0" w:space="0" w:color="auto"/>
                                                    <w:bottom w:val="none" w:sz="0" w:space="0" w:color="auto"/>
                                                    <w:right w:val="none" w:sz="0" w:space="0" w:color="auto"/>
                                                  </w:divBdr>
                                                  <w:divsChild>
                                                    <w:div w:id="8726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289863">
      <w:bodyDiv w:val="1"/>
      <w:marLeft w:val="0"/>
      <w:marRight w:val="0"/>
      <w:marTop w:val="0"/>
      <w:marBottom w:val="0"/>
      <w:divBdr>
        <w:top w:val="none" w:sz="0" w:space="0" w:color="auto"/>
        <w:left w:val="none" w:sz="0" w:space="0" w:color="auto"/>
        <w:bottom w:val="none" w:sz="0" w:space="0" w:color="auto"/>
        <w:right w:val="none" w:sz="0" w:space="0" w:color="auto"/>
      </w:divBdr>
      <w:divsChild>
        <w:div w:id="1608930481">
          <w:marLeft w:val="0"/>
          <w:marRight w:val="0"/>
          <w:marTop w:val="0"/>
          <w:marBottom w:val="0"/>
          <w:divBdr>
            <w:top w:val="none" w:sz="0" w:space="0" w:color="auto"/>
            <w:left w:val="none" w:sz="0" w:space="0" w:color="auto"/>
            <w:bottom w:val="none" w:sz="0" w:space="0" w:color="auto"/>
            <w:right w:val="none" w:sz="0" w:space="0" w:color="auto"/>
          </w:divBdr>
          <w:divsChild>
            <w:div w:id="334958362">
              <w:marLeft w:val="0"/>
              <w:marRight w:val="0"/>
              <w:marTop w:val="0"/>
              <w:marBottom w:val="0"/>
              <w:divBdr>
                <w:top w:val="none" w:sz="0" w:space="0" w:color="auto"/>
                <w:left w:val="none" w:sz="0" w:space="0" w:color="auto"/>
                <w:bottom w:val="none" w:sz="0" w:space="0" w:color="auto"/>
                <w:right w:val="none" w:sz="0" w:space="0" w:color="auto"/>
              </w:divBdr>
              <w:divsChild>
                <w:div w:id="1617717833">
                  <w:marLeft w:val="0"/>
                  <w:marRight w:val="0"/>
                  <w:marTop w:val="0"/>
                  <w:marBottom w:val="0"/>
                  <w:divBdr>
                    <w:top w:val="none" w:sz="0" w:space="0" w:color="auto"/>
                    <w:left w:val="none" w:sz="0" w:space="0" w:color="auto"/>
                    <w:bottom w:val="none" w:sz="0" w:space="0" w:color="auto"/>
                    <w:right w:val="none" w:sz="0" w:space="0" w:color="auto"/>
                  </w:divBdr>
                  <w:divsChild>
                    <w:div w:id="1945065561">
                      <w:marLeft w:val="0"/>
                      <w:marRight w:val="0"/>
                      <w:marTop w:val="0"/>
                      <w:marBottom w:val="0"/>
                      <w:divBdr>
                        <w:top w:val="none" w:sz="0" w:space="0" w:color="auto"/>
                        <w:left w:val="none" w:sz="0" w:space="0" w:color="auto"/>
                        <w:bottom w:val="none" w:sz="0" w:space="0" w:color="auto"/>
                        <w:right w:val="none" w:sz="0" w:space="0" w:color="auto"/>
                      </w:divBdr>
                      <w:divsChild>
                        <w:div w:id="1158612455">
                          <w:marLeft w:val="0"/>
                          <w:marRight w:val="0"/>
                          <w:marTop w:val="0"/>
                          <w:marBottom w:val="0"/>
                          <w:divBdr>
                            <w:top w:val="none" w:sz="0" w:space="0" w:color="auto"/>
                            <w:left w:val="none" w:sz="0" w:space="0" w:color="auto"/>
                            <w:bottom w:val="none" w:sz="0" w:space="0" w:color="auto"/>
                            <w:right w:val="none" w:sz="0" w:space="0" w:color="auto"/>
                          </w:divBdr>
                          <w:divsChild>
                            <w:div w:id="929892281">
                              <w:marLeft w:val="0"/>
                              <w:marRight w:val="0"/>
                              <w:marTop w:val="0"/>
                              <w:marBottom w:val="0"/>
                              <w:divBdr>
                                <w:top w:val="none" w:sz="0" w:space="0" w:color="auto"/>
                                <w:left w:val="none" w:sz="0" w:space="0" w:color="auto"/>
                                <w:bottom w:val="none" w:sz="0" w:space="0" w:color="auto"/>
                                <w:right w:val="none" w:sz="0" w:space="0" w:color="auto"/>
                              </w:divBdr>
                              <w:divsChild>
                                <w:div w:id="2127037475">
                                  <w:marLeft w:val="0"/>
                                  <w:marRight w:val="0"/>
                                  <w:marTop w:val="0"/>
                                  <w:marBottom w:val="0"/>
                                  <w:divBdr>
                                    <w:top w:val="none" w:sz="0" w:space="0" w:color="auto"/>
                                    <w:left w:val="none" w:sz="0" w:space="0" w:color="auto"/>
                                    <w:bottom w:val="none" w:sz="0" w:space="0" w:color="auto"/>
                                    <w:right w:val="none" w:sz="0" w:space="0" w:color="auto"/>
                                  </w:divBdr>
                                  <w:divsChild>
                                    <w:div w:id="740100797">
                                      <w:marLeft w:val="0"/>
                                      <w:marRight w:val="0"/>
                                      <w:marTop w:val="0"/>
                                      <w:marBottom w:val="0"/>
                                      <w:divBdr>
                                        <w:top w:val="none" w:sz="0" w:space="0" w:color="auto"/>
                                        <w:left w:val="none" w:sz="0" w:space="0" w:color="auto"/>
                                        <w:bottom w:val="none" w:sz="0" w:space="0" w:color="auto"/>
                                        <w:right w:val="none" w:sz="0" w:space="0" w:color="auto"/>
                                      </w:divBdr>
                                      <w:divsChild>
                                        <w:div w:id="1886209720">
                                          <w:marLeft w:val="0"/>
                                          <w:marRight w:val="0"/>
                                          <w:marTop w:val="0"/>
                                          <w:marBottom w:val="0"/>
                                          <w:divBdr>
                                            <w:top w:val="none" w:sz="0" w:space="0" w:color="auto"/>
                                            <w:left w:val="none" w:sz="0" w:space="0" w:color="auto"/>
                                            <w:bottom w:val="none" w:sz="0" w:space="0" w:color="auto"/>
                                            <w:right w:val="none" w:sz="0" w:space="0" w:color="auto"/>
                                          </w:divBdr>
                                          <w:divsChild>
                                            <w:div w:id="1311787943">
                                              <w:marLeft w:val="0"/>
                                              <w:marRight w:val="0"/>
                                              <w:marTop w:val="0"/>
                                              <w:marBottom w:val="0"/>
                                              <w:divBdr>
                                                <w:top w:val="none" w:sz="0" w:space="0" w:color="auto"/>
                                                <w:left w:val="none" w:sz="0" w:space="0" w:color="auto"/>
                                                <w:bottom w:val="none" w:sz="0" w:space="0" w:color="auto"/>
                                                <w:right w:val="none" w:sz="0" w:space="0" w:color="auto"/>
                                              </w:divBdr>
                                              <w:divsChild>
                                                <w:div w:id="2013600575">
                                                  <w:marLeft w:val="0"/>
                                                  <w:marRight w:val="0"/>
                                                  <w:marTop w:val="0"/>
                                                  <w:marBottom w:val="0"/>
                                                  <w:divBdr>
                                                    <w:top w:val="none" w:sz="0" w:space="0" w:color="auto"/>
                                                    <w:left w:val="none" w:sz="0" w:space="0" w:color="auto"/>
                                                    <w:bottom w:val="none" w:sz="0" w:space="0" w:color="auto"/>
                                                    <w:right w:val="none" w:sz="0" w:space="0" w:color="auto"/>
                                                  </w:divBdr>
                                                  <w:divsChild>
                                                    <w:div w:id="184951560">
                                                      <w:marLeft w:val="0"/>
                                                      <w:marRight w:val="0"/>
                                                      <w:marTop w:val="0"/>
                                                      <w:marBottom w:val="0"/>
                                                      <w:divBdr>
                                                        <w:top w:val="none" w:sz="0" w:space="0" w:color="auto"/>
                                                        <w:left w:val="none" w:sz="0" w:space="0" w:color="auto"/>
                                                        <w:bottom w:val="none" w:sz="0" w:space="0" w:color="auto"/>
                                                        <w:right w:val="none" w:sz="0" w:space="0" w:color="auto"/>
                                                      </w:divBdr>
                                                      <w:divsChild>
                                                        <w:div w:id="7473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226879">
      <w:bodyDiv w:val="1"/>
      <w:marLeft w:val="0"/>
      <w:marRight w:val="0"/>
      <w:marTop w:val="0"/>
      <w:marBottom w:val="0"/>
      <w:divBdr>
        <w:top w:val="none" w:sz="0" w:space="0" w:color="auto"/>
        <w:left w:val="none" w:sz="0" w:space="0" w:color="auto"/>
        <w:bottom w:val="none" w:sz="0" w:space="0" w:color="auto"/>
        <w:right w:val="none" w:sz="0" w:space="0" w:color="auto"/>
      </w:divBdr>
      <w:divsChild>
        <w:div w:id="1675187391">
          <w:marLeft w:val="0"/>
          <w:marRight w:val="0"/>
          <w:marTop w:val="0"/>
          <w:marBottom w:val="0"/>
          <w:divBdr>
            <w:top w:val="none" w:sz="0" w:space="0" w:color="auto"/>
            <w:left w:val="none" w:sz="0" w:space="0" w:color="auto"/>
            <w:bottom w:val="none" w:sz="0" w:space="0" w:color="auto"/>
            <w:right w:val="none" w:sz="0" w:space="0" w:color="auto"/>
          </w:divBdr>
          <w:divsChild>
            <w:div w:id="1234512027">
              <w:marLeft w:val="0"/>
              <w:marRight w:val="0"/>
              <w:marTop w:val="0"/>
              <w:marBottom w:val="0"/>
              <w:divBdr>
                <w:top w:val="none" w:sz="0" w:space="0" w:color="auto"/>
                <w:left w:val="none" w:sz="0" w:space="0" w:color="auto"/>
                <w:bottom w:val="none" w:sz="0" w:space="0" w:color="auto"/>
                <w:right w:val="none" w:sz="0" w:space="0" w:color="auto"/>
              </w:divBdr>
              <w:divsChild>
                <w:div w:id="450830390">
                  <w:marLeft w:val="0"/>
                  <w:marRight w:val="0"/>
                  <w:marTop w:val="0"/>
                  <w:marBottom w:val="0"/>
                  <w:divBdr>
                    <w:top w:val="none" w:sz="0" w:space="0" w:color="auto"/>
                    <w:left w:val="none" w:sz="0" w:space="0" w:color="auto"/>
                    <w:bottom w:val="none" w:sz="0" w:space="0" w:color="auto"/>
                    <w:right w:val="none" w:sz="0" w:space="0" w:color="auto"/>
                  </w:divBdr>
                  <w:divsChild>
                    <w:div w:id="1297568988">
                      <w:marLeft w:val="0"/>
                      <w:marRight w:val="0"/>
                      <w:marTop w:val="0"/>
                      <w:marBottom w:val="0"/>
                      <w:divBdr>
                        <w:top w:val="none" w:sz="0" w:space="0" w:color="auto"/>
                        <w:left w:val="none" w:sz="0" w:space="0" w:color="auto"/>
                        <w:bottom w:val="none" w:sz="0" w:space="0" w:color="auto"/>
                        <w:right w:val="none" w:sz="0" w:space="0" w:color="auto"/>
                      </w:divBdr>
                      <w:divsChild>
                        <w:div w:id="362557358">
                          <w:marLeft w:val="0"/>
                          <w:marRight w:val="0"/>
                          <w:marTop w:val="0"/>
                          <w:marBottom w:val="0"/>
                          <w:divBdr>
                            <w:top w:val="none" w:sz="0" w:space="0" w:color="auto"/>
                            <w:left w:val="none" w:sz="0" w:space="0" w:color="auto"/>
                            <w:bottom w:val="none" w:sz="0" w:space="0" w:color="auto"/>
                            <w:right w:val="none" w:sz="0" w:space="0" w:color="auto"/>
                          </w:divBdr>
                          <w:divsChild>
                            <w:div w:id="1393043179">
                              <w:marLeft w:val="0"/>
                              <w:marRight w:val="0"/>
                              <w:marTop w:val="0"/>
                              <w:marBottom w:val="0"/>
                              <w:divBdr>
                                <w:top w:val="none" w:sz="0" w:space="0" w:color="auto"/>
                                <w:left w:val="none" w:sz="0" w:space="0" w:color="auto"/>
                                <w:bottom w:val="none" w:sz="0" w:space="0" w:color="auto"/>
                                <w:right w:val="none" w:sz="0" w:space="0" w:color="auto"/>
                              </w:divBdr>
                              <w:divsChild>
                                <w:div w:id="2029718321">
                                  <w:marLeft w:val="0"/>
                                  <w:marRight w:val="0"/>
                                  <w:marTop w:val="0"/>
                                  <w:marBottom w:val="0"/>
                                  <w:divBdr>
                                    <w:top w:val="none" w:sz="0" w:space="0" w:color="auto"/>
                                    <w:left w:val="none" w:sz="0" w:space="0" w:color="auto"/>
                                    <w:bottom w:val="none" w:sz="0" w:space="0" w:color="auto"/>
                                    <w:right w:val="none" w:sz="0" w:space="0" w:color="auto"/>
                                  </w:divBdr>
                                  <w:divsChild>
                                    <w:div w:id="29184265">
                                      <w:marLeft w:val="0"/>
                                      <w:marRight w:val="0"/>
                                      <w:marTop w:val="0"/>
                                      <w:marBottom w:val="0"/>
                                      <w:divBdr>
                                        <w:top w:val="none" w:sz="0" w:space="0" w:color="auto"/>
                                        <w:left w:val="none" w:sz="0" w:space="0" w:color="auto"/>
                                        <w:bottom w:val="none" w:sz="0" w:space="0" w:color="auto"/>
                                        <w:right w:val="none" w:sz="0" w:space="0" w:color="auto"/>
                                      </w:divBdr>
                                      <w:divsChild>
                                        <w:div w:id="731387208">
                                          <w:marLeft w:val="0"/>
                                          <w:marRight w:val="0"/>
                                          <w:marTop w:val="0"/>
                                          <w:marBottom w:val="0"/>
                                          <w:divBdr>
                                            <w:top w:val="none" w:sz="0" w:space="0" w:color="auto"/>
                                            <w:left w:val="none" w:sz="0" w:space="0" w:color="auto"/>
                                            <w:bottom w:val="none" w:sz="0" w:space="0" w:color="auto"/>
                                            <w:right w:val="none" w:sz="0" w:space="0" w:color="auto"/>
                                          </w:divBdr>
                                          <w:divsChild>
                                            <w:div w:id="1930573882">
                                              <w:marLeft w:val="0"/>
                                              <w:marRight w:val="0"/>
                                              <w:marTop w:val="0"/>
                                              <w:marBottom w:val="0"/>
                                              <w:divBdr>
                                                <w:top w:val="none" w:sz="0" w:space="0" w:color="auto"/>
                                                <w:left w:val="none" w:sz="0" w:space="0" w:color="auto"/>
                                                <w:bottom w:val="none" w:sz="0" w:space="0" w:color="auto"/>
                                                <w:right w:val="none" w:sz="0" w:space="0" w:color="auto"/>
                                              </w:divBdr>
                                              <w:divsChild>
                                                <w:div w:id="1167750492">
                                                  <w:marLeft w:val="0"/>
                                                  <w:marRight w:val="0"/>
                                                  <w:marTop w:val="0"/>
                                                  <w:marBottom w:val="0"/>
                                                  <w:divBdr>
                                                    <w:top w:val="none" w:sz="0" w:space="0" w:color="auto"/>
                                                    <w:left w:val="none" w:sz="0" w:space="0" w:color="auto"/>
                                                    <w:bottom w:val="none" w:sz="0" w:space="0" w:color="auto"/>
                                                    <w:right w:val="none" w:sz="0" w:space="0" w:color="auto"/>
                                                  </w:divBdr>
                                                  <w:divsChild>
                                                    <w:div w:id="1015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5645-6A03-4AF8-8F6F-6A05DE16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Career Summary Statement for John R</vt:lpstr>
    </vt:vector>
  </TitlesOfParts>
  <Company>Bureau of the Public Debt</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Summary Statement for John R</dc:title>
  <dc:subject/>
  <dc:creator>Nancy Walling</dc:creator>
  <cp:keywords/>
  <dc:description/>
  <cp:lastModifiedBy>sneal</cp:lastModifiedBy>
  <cp:revision>2</cp:revision>
  <cp:lastPrinted>2012-04-03T10:54:00Z</cp:lastPrinted>
  <dcterms:created xsi:type="dcterms:W3CDTF">2012-04-04T14:54:00Z</dcterms:created>
  <dcterms:modified xsi:type="dcterms:W3CDTF">2012-04-04T14:54:00Z</dcterms:modified>
</cp:coreProperties>
</file>