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1C22" w14:textId="78E9083B" w:rsidR="004B553B" w:rsidRPr="004E6879" w:rsidRDefault="004B553B" w:rsidP="00DE6FFC">
      <w:pPr>
        <w:jc w:val="center"/>
        <w:rPr>
          <w:smallCaps/>
          <w:sz w:val="24"/>
          <w:szCs w:val="24"/>
        </w:rPr>
      </w:pPr>
      <w:r w:rsidRPr="004E6879">
        <w:rPr>
          <w:smallCaps/>
          <w:sz w:val="24"/>
          <w:szCs w:val="24"/>
        </w:rPr>
        <w:t>D</w:t>
      </w:r>
      <w:r w:rsidR="004E6879">
        <w:rPr>
          <w:smallCaps/>
          <w:sz w:val="24"/>
          <w:szCs w:val="24"/>
        </w:rPr>
        <w:t xml:space="preserve"> </w:t>
      </w:r>
      <w:r w:rsidRPr="004E6879">
        <w:rPr>
          <w:smallCaps/>
          <w:sz w:val="24"/>
          <w:szCs w:val="24"/>
        </w:rPr>
        <w:t>A</w:t>
      </w:r>
      <w:r w:rsidR="004E6879">
        <w:rPr>
          <w:smallCaps/>
          <w:sz w:val="24"/>
          <w:szCs w:val="24"/>
        </w:rPr>
        <w:t xml:space="preserve"> </w:t>
      </w:r>
      <w:r w:rsidRPr="004E6879">
        <w:rPr>
          <w:smallCaps/>
          <w:sz w:val="24"/>
          <w:szCs w:val="24"/>
        </w:rPr>
        <w:t>V</w:t>
      </w:r>
      <w:r w:rsidR="004E6879">
        <w:rPr>
          <w:smallCaps/>
          <w:sz w:val="24"/>
          <w:szCs w:val="24"/>
        </w:rPr>
        <w:t xml:space="preserve"> </w:t>
      </w:r>
      <w:r w:rsidRPr="004E6879">
        <w:rPr>
          <w:smallCaps/>
          <w:sz w:val="24"/>
          <w:szCs w:val="24"/>
        </w:rPr>
        <w:t>I</w:t>
      </w:r>
      <w:r w:rsidR="004E6879">
        <w:rPr>
          <w:smallCaps/>
          <w:sz w:val="24"/>
          <w:szCs w:val="24"/>
        </w:rPr>
        <w:t xml:space="preserve"> </w:t>
      </w:r>
      <w:r w:rsidRPr="004E6879">
        <w:rPr>
          <w:smallCaps/>
          <w:sz w:val="24"/>
          <w:szCs w:val="24"/>
        </w:rPr>
        <w:t>D</w:t>
      </w:r>
      <w:r w:rsidR="004E6879">
        <w:rPr>
          <w:smallCaps/>
          <w:sz w:val="24"/>
          <w:szCs w:val="24"/>
        </w:rPr>
        <w:t xml:space="preserve">  </w:t>
      </w:r>
      <w:r w:rsidRPr="004E6879">
        <w:rPr>
          <w:smallCaps/>
          <w:sz w:val="24"/>
          <w:szCs w:val="24"/>
        </w:rPr>
        <w:t xml:space="preserve"> V. </w:t>
      </w:r>
      <w:r w:rsidR="004E6879">
        <w:rPr>
          <w:smallCaps/>
          <w:sz w:val="24"/>
          <w:szCs w:val="24"/>
        </w:rPr>
        <w:t xml:space="preserve">  </w:t>
      </w:r>
      <w:r w:rsidRPr="004E6879">
        <w:rPr>
          <w:smallCaps/>
          <w:sz w:val="24"/>
          <w:szCs w:val="24"/>
        </w:rPr>
        <w:t>S</w:t>
      </w:r>
      <w:r w:rsidR="004E6879">
        <w:rPr>
          <w:smallCaps/>
          <w:sz w:val="24"/>
          <w:szCs w:val="24"/>
        </w:rPr>
        <w:t xml:space="preserve"> </w:t>
      </w:r>
      <w:r w:rsidRPr="004E6879">
        <w:rPr>
          <w:smallCaps/>
          <w:sz w:val="24"/>
          <w:szCs w:val="24"/>
        </w:rPr>
        <w:t>N</w:t>
      </w:r>
      <w:r w:rsidR="004E6879">
        <w:rPr>
          <w:smallCaps/>
          <w:sz w:val="24"/>
          <w:szCs w:val="24"/>
        </w:rPr>
        <w:t xml:space="preserve"> </w:t>
      </w:r>
      <w:r w:rsidRPr="004E6879">
        <w:rPr>
          <w:smallCaps/>
          <w:sz w:val="24"/>
          <w:szCs w:val="24"/>
        </w:rPr>
        <w:t>Y</w:t>
      </w:r>
      <w:r w:rsidR="004E6879">
        <w:rPr>
          <w:smallCaps/>
          <w:sz w:val="24"/>
          <w:szCs w:val="24"/>
        </w:rPr>
        <w:t xml:space="preserve"> </w:t>
      </w:r>
      <w:r w:rsidRPr="004E6879">
        <w:rPr>
          <w:smallCaps/>
          <w:sz w:val="24"/>
          <w:szCs w:val="24"/>
        </w:rPr>
        <w:t>D</w:t>
      </w:r>
      <w:r w:rsidR="004E6879">
        <w:rPr>
          <w:smallCaps/>
          <w:sz w:val="24"/>
          <w:szCs w:val="24"/>
        </w:rPr>
        <w:t xml:space="preserve"> </w:t>
      </w:r>
      <w:r w:rsidRPr="004E6879">
        <w:rPr>
          <w:smallCaps/>
          <w:sz w:val="24"/>
          <w:szCs w:val="24"/>
        </w:rPr>
        <w:t>E</w:t>
      </w:r>
      <w:r w:rsidR="004E6879">
        <w:rPr>
          <w:smallCaps/>
          <w:sz w:val="24"/>
          <w:szCs w:val="24"/>
        </w:rPr>
        <w:t xml:space="preserve"> </w:t>
      </w:r>
      <w:r w:rsidRPr="004E6879">
        <w:rPr>
          <w:smallCaps/>
          <w:sz w:val="24"/>
          <w:szCs w:val="24"/>
        </w:rPr>
        <w:t>R</w:t>
      </w:r>
    </w:p>
    <w:p w14:paraId="762C581C" w14:textId="77777777" w:rsidR="00FC67CF" w:rsidRPr="009126C7" w:rsidRDefault="00FC67CF" w:rsidP="00FC67CF">
      <w:pPr>
        <w:jc w:val="center"/>
        <w:rPr>
          <w:i/>
        </w:rPr>
      </w:pPr>
      <w:r w:rsidRPr="009126C7">
        <w:rPr>
          <w:i/>
        </w:rPr>
        <w:t>Professor of Law</w:t>
      </w:r>
    </w:p>
    <w:p w14:paraId="5AF222C4" w14:textId="1E3D20B6" w:rsidR="00FC67CF" w:rsidRPr="009126C7" w:rsidRDefault="00FC67CF" w:rsidP="00FC67CF">
      <w:pPr>
        <w:spacing w:line="276" w:lineRule="auto"/>
        <w:jc w:val="center"/>
        <w:rPr>
          <w:smallCaps/>
        </w:rPr>
      </w:pPr>
      <w:r w:rsidRPr="009126C7">
        <w:rPr>
          <w:i/>
        </w:rPr>
        <w:t>Director, Business Law Program</w:t>
      </w:r>
    </w:p>
    <w:p w14:paraId="362226CB" w14:textId="77777777" w:rsidR="004B553B" w:rsidRPr="009126C7" w:rsidRDefault="004B553B">
      <w:pPr>
        <w:rPr>
          <w:i/>
        </w:rPr>
        <w:sectPr w:rsidR="004B553B" w:rsidRPr="009126C7" w:rsidSect="00536E13">
          <w:headerReference w:type="default" r:id="rId10"/>
          <w:pgSz w:w="12240" w:h="15840"/>
          <w:pgMar w:top="1440" w:right="1440" w:bottom="1440" w:left="1440" w:header="720" w:footer="720" w:gutter="0"/>
          <w:cols w:space="1980"/>
          <w:titlePg/>
          <w:docGrid w:linePitch="360"/>
        </w:sectPr>
      </w:pPr>
    </w:p>
    <w:p w14:paraId="70FF4C85" w14:textId="77777777" w:rsidR="00FC67CF" w:rsidRDefault="00FC67CF" w:rsidP="00C80F63">
      <w:pPr>
        <w:rPr>
          <w:i/>
        </w:rPr>
      </w:pPr>
    </w:p>
    <w:p w14:paraId="0094DB34" w14:textId="77777777" w:rsidR="00872C25" w:rsidRPr="00872C25" w:rsidRDefault="00872C25" w:rsidP="00FC67CF">
      <w:pPr>
        <w:keepNext/>
      </w:pPr>
      <w:r w:rsidRPr="00872C25">
        <w:t xml:space="preserve">American University </w:t>
      </w:r>
    </w:p>
    <w:p w14:paraId="69AA117C" w14:textId="77777777" w:rsidR="00872C25" w:rsidRPr="00872C25" w:rsidRDefault="00872C25" w:rsidP="00FC67CF">
      <w:pPr>
        <w:keepNext/>
      </w:pPr>
      <w:r w:rsidRPr="00872C25">
        <w:t>Washington College of Law</w:t>
      </w:r>
    </w:p>
    <w:p w14:paraId="3C6DB9B6" w14:textId="77777777" w:rsidR="00872C25" w:rsidRPr="00872C25" w:rsidRDefault="00872C25" w:rsidP="00FC67CF">
      <w:pPr>
        <w:keepNext/>
      </w:pPr>
      <w:r w:rsidRPr="00872C25">
        <w:t>4300 Nebraska Ave., NW</w:t>
      </w:r>
    </w:p>
    <w:p w14:paraId="587A3D21" w14:textId="77777777" w:rsidR="00872C25" w:rsidRDefault="00872C25" w:rsidP="00FC67CF">
      <w:pPr>
        <w:keepNext/>
      </w:pPr>
      <w:smartTag w:uri="urn:schemas-microsoft-com:office:smarttags" w:element="City">
        <w:r w:rsidRPr="00872C25">
          <w:t>Washington</w:t>
        </w:r>
      </w:smartTag>
      <w:r w:rsidRPr="00872C25">
        <w:t xml:space="preserve">, </w:t>
      </w:r>
      <w:smartTag w:uri="urn:schemas-microsoft-com:office:smarttags" w:element="State">
        <w:r w:rsidRPr="00872C25">
          <w:t>D.C.</w:t>
        </w:r>
      </w:smartTag>
      <w:r w:rsidRPr="00872C25">
        <w:t xml:space="preserve"> 20016-2132</w:t>
      </w:r>
    </w:p>
    <w:p w14:paraId="6487F5CD" w14:textId="77777777" w:rsidR="00872C25" w:rsidRPr="00872C25" w:rsidRDefault="00872C25" w:rsidP="00FC67CF">
      <w:pPr>
        <w:keepNext/>
      </w:pPr>
      <w:r w:rsidRPr="00872C25">
        <w:t>Telephone (202) 274-4238</w:t>
      </w:r>
    </w:p>
    <w:p w14:paraId="4EED9901" w14:textId="13ED6DA8" w:rsidR="00872C25" w:rsidRDefault="006A521F" w:rsidP="00872C25">
      <w:r>
        <w:t>dsnyder@american.edu</w:t>
      </w:r>
    </w:p>
    <w:p w14:paraId="16948965" w14:textId="7E083545" w:rsidR="00C80F63" w:rsidRDefault="00C80F63" w:rsidP="00872C25"/>
    <w:p w14:paraId="1BF0A143" w14:textId="77777777" w:rsidR="00F50690" w:rsidRDefault="00F50690" w:rsidP="00872C25"/>
    <w:p w14:paraId="3E3252B6" w14:textId="09EAA44A" w:rsidR="00FC67CF" w:rsidRPr="00FC67CF" w:rsidRDefault="00FC67CF" w:rsidP="00F50690">
      <w:pPr>
        <w:rPr>
          <w:i/>
        </w:rPr>
      </w:pPr>
      <w:r w:rsidRPr="00FC67CF">
        <w:rPr>
          <w:i/>
        </w:rPr>
        <w:t>Fields of expertise</w:t>
      </w:r>
    </w:p>
    <w:p w14:paraId="2F54C51F" w14:textId="2B5A31B9" w:rsidR="00C80F63" w:rsidRDefault="00C80F63" w:rsidP="00FC67CF">
      <w:pPr>
        <w:pStyle w:val="ListParagraph"/>
        <w:numPr>
          <w:ilvl w:val="0"/>
          <w:numId w:val="1"/>
        </w:numPr>
        <w:spacing w:after="240"/>
        <w:ind w:left="360"/>
      </w:pPr>
      <w:r>
        <w:t>Contracts and Commercial Law</w:t>
      </w:r>
    </w:p>
    <w:p w14:paraId="621B0323" w14:textId="77777777" w:rsidR="00C80F63" w:rsidRDefault="00C80F63" w:rsidP="00FC67CF">
      <w:pPr>
        <w:pStyle w:val="ListParagraph"/>
        <w:numPr>
          <w:ilvl w:val="0"/>
          <w:numId w:val="1"/>
        </w:numPr>
        <w:spacing w:after="240"/>
        <w:ind w:left="360"/>
      </w:pPr>
      <w:r>
        <w:t>International and Comparative Law</w:t>
      </w:r>
    </w:p>
    <w:p w14:paraId="11880185" w14:textId="77777777" w:rsidR="0068756E" w:rsidRDefault="00C80F63" w:rsidP="00FC67CF">
      <w:pPr>
        <w:pStyle w:val="ListParagraph"/>
        <w:numPr>
          <w:ilvl w:val="0"/>
          <w:numId w:val="1"/>
        </w:numPr>
        <w:spacing w:after="240"/>
        <w:ind w:left="360"/>
      </w:pPr>
      <w:r>
        <w:t>International Supply Chains</w:t>
      </w:r>
    </w:p>
    <w:p w14:paraId="41543D7E" w14:textId="7EF4CD03" w:rsidR="00C80F63" w:rsidRDefault="0068756E" w:rsidP="00FC67CF">
      <w:pPr>
        <w:pStyle w:val="ListParagraph"/>
        <w:numPr>
          <w:ilvl w:val="0"/>
          <w:numId w:val="1"/>
        </w:numPr>
        <w:spacing w:after="240"/>
        <w:ind w:left="360"/>
      </w:pPr>
      <w:r>
        <w:t>Contracts to Protect Human Rights</w:t>
      </w:r>
      <w:r w:rsidR="00C80F63">
        <w:t xml:space="preserve"> and the Environment</w:t>
      </w:r>
    </w:p>
    <w:p w14:paraId="49C5CA42" w14:textId="77777777" w:rsidR="00C80F63" w:rsidRDefault="00C80F63" w:rsidP="00872C25">
      <w:pPr>
        <w:sectPr w:rsidR="00C80F63" w:rsidSect="00536E13">
          <w:type w:val="continuous"/>
          <w:pgSz w:w="12240" w:h="15840"/>
          <w:pgMar w:top="1440" w:right="1440" w:bottom="1440" w:left="1440" w:header="720" w:footer="720" w:gutter="0"/>
          <w:cols w:num="2" w:space="1440"/>
          <w:titlePg/>
          <w:docGrid w:linePitch="360"/>
        </w:sectPr>
      </w:pPr>
    </w:p>
    <w:p w14:paraId="69B6B660" w14:textId="7DC6C0A9" w:rsidR="00872C25" w:rsidRPr="00DE6FFC" w:rsidRDefault="00872C25" w:rsidP="00DE6FFC">
      <w:pPr>
        <w:pStyle w:val="Heading1"/>
      </w:pPr>
      <w:r w:rsidRPr="00DE6FFC">
        <w:t>LEGAL ACADEMIA</w:t>
      </w:r>
    </w:p>
    <w:p w14:paraId="304EB30E" w14:textId="77777777" w:rsidR="00872C25" w:rsidRPr="006A521F" w:rsidRDefault="006A521F">
      <w:pPr>
        <w:rPr>
          <w:b/>
        </w:rPr>
      </w:pPr>
      <w:r w:rsidRPr="006A521F">
        <w:rPr>
          <w:b/>
        </w:rPr>
        <w:t>American University, Washington College of Law, Washington, D.C.</w:t>
      </w:r>
    </w:p>
    <w:p w14:paraId="5637F2F5" w14:textId="77777777" w:rsidR="006A521F" w:rsidRDefault="006A521F">
      <w:r w:rsidRPr="006A521F">
        <w:t xml:space="preserve">Professor of Law (since 2007); Director, Business Law Program (since 2008); </w:t>
      </w:r>
    </w:p>
    <w:p w14:paraId="3B7076CC" w14:textId="77777777" w:rsidR="006A521F" w:rsidRDefault="006A521F">
      <w:r w:rsidRPr="006A521F">
        <w:t>Visiting</w:t>
      </w:r>
      <w:r>
        <w:t xml:space="preserve"> </w:t>
      </w:r>
      <w:r w:rsidRPr="006A521F">
        <w:t>Professor (2006-2007)</w:t>
      </w:r>
    </w:p>
    <w:p w14:paraId="648A491F" w14:textId="77777777" w:rsidR="006A521F" w:rsidRDefault="006A521F"/>
    <w:p w14:paraId="28242260" w14:textId="77777777" w:rsidR="006A521F" w:rsidRPr="006A521F" w:rsidRDefault="006A521F">
      <w:pPr>
        <w:rPr>
          <w:b/>
        </w:rPr>
      </w:pPr>
      <w:r w:rsidRPr="006A521F">
        <w:rPr>
          <w:b/>
          <w:bCs/>
        </w:rPr>
        <w:t>University of Michigan School of Law</w:t>
      </w:r>
      <w:r w:rsidRPr="006A521F">
        <w:rPr>
          <w:b/>
        </w:rPr>
        <w:t>, Ann Arbor</w:t>
      </w:r>
    </w:p>
    <w:p w14:paraId="0D4776DF" w14:textId="4526D433" w:rsidR="006A521F" w:rsidRDefault="006A521F" w:rsidP="006A521F">
      <w:r w:rsidRPr="006A521F">
        <w:t>Visiting Pr</w:t>
      </w:r>
      <w:r w:rsidR="00DE6FFC">
        <w:t>ofessor of Law (January</w:t>
      </w:r>
      <w:r w:rsidRPr="006A521F">
        <w:t>-May 2024)</w:t>
      </w:r>
    </w:p>
    <w:p w14:paraId="09A8131F" w14:textId="77777777" w:rsidR="006A521F" w:rsidRPr="006A521F" w:rsidRDefault="006A521F" w:rsidP="006A521F"/>
    <w:p w14:paraId="0FF23207" w14:textId="5CDABF15" w:rsidR="006A521F" w:rsidRDefault="006A521F">
      <w:r w:rsidRPr="009126C7">
        <w:rPr>
          <w:b/>
        </w:rPr>
        <w:t>Teaching areas:</w:t>
      </w:r>
      <w:r w:rsidRPr="006A521F">
        <w:t xml:space="preserve"> contracts (US, international, and comparative); commercial law (including secured transactions, sales, and bankruptcy); international business law; comparative and civil law; corporate social responsibility; human rights and environmental </w:t>
      </w:r>
      <w:r w:rsidR="00C41A33">
        <w:t xml:space="preserve">policies </w:t>
      </w:r>
      <w:r w:rsidRPr="006A521F">
        <w:t>in business; legal history</w:t>
      </w:r>
    </w:p>
    <w:p w14:paraId="7F42C281" w14:textId="1C05875B" w:rsidR="00F50690" w:rsidRDefault="00F50690"/>
    <w:p w14:paraId="1B267D43" w14:textId="474F2C2A" w:rsidR="00F50690" w:rsidRDefault="001E3DBA">
      <w:r w:rsidRPr="009126C7">
        <w:rPr>
          <w:b/>
        </w:rPr>
        <w:t>Leadership</w:t>
      </w:r>
      <w:r w:rsidR="00F50690" w:rsidRPr="009126C7">
        <w:rPr>
          <w:b/>
        </w:rPr>
        <w:t xml:space="preserve"> responsibilit</w:t>
      </w:r>
      <w:r w:rsidR="005F02E5" w:rsidRPr="009126C7">
        <w:rPr>
          <w:b/>
        </w:rPr>
        <w:t>ies</w:t>
      </w:r>
      <w:r w:rsidR="00F50690" w:rsidRPr="009126C7">
        <w:rPr>
          <w:b/>
        </w:rPr>
        <w:t>:</w:t>
      </w:r>
      <w:r w:rsidR="00F50690">
        <w:t xml:space="preserve"> direct broad-ranging Business Law Program</w:t>
      </w:r>
      <w:r w:rsidR="00C41A33">
        <w:t xml:space="preserve"> </w:t>
      </w:r>
      <w:r w:rsidR="00F50690">
        <w:t xml:space="preserve">with a large curriculum and multiple full-time and adjunct faculty; lead events and series; initiate new courses, certificates, and affiliated programs; manage publicity; </w:t>
      </w:r>
      <w:r>
        <w:t>supervise associate director</w:t>
      </w:r>
    </w:p>
    <w:p w14:paraId="435E2152" w14:textId="11681183" w:rsidR="001E3DBA" w:rsidRDefault="001E3DBA"/>
    <w:p w14:paraId="60747FBE" w14:textId="47245E2C" w:rsidR="001E3DBA" w:rsidRDefault="001E3DBA">
      <w:r w:rsidRPr="009126C7">
        <w:rPr>
          <w:b/>
        </w:rPr>
        <w:t>Fundraising experience:</w:t>
      </w:r>
      <w:r>
        <w:t xml:space="preserve"> </w:t>
      </w:r>
      <w:r w:rsidR="00DD5449">
        <w:t>establish</w:t>
      </w:r>
      <w:r>
        <w:t xml:space="preserve"> and lead Advisory Council for Business Law and transform it to include expected giving levels; work with alumni and development staff to recruit new contributors and donations; help establish web-based program giving</w:t>
      </w:r>
    </w:p>
    <w:p w14:paraId="5975FEFF" w14:textId="77777777" w:rsidR="006A521F" w:rsidRDefault="006A521F"/>
    <w:p w14:paraId="1EC46F48" w14:textId="46C2F606" w:rsidR="006A521F" w:rsidRDefault="006A521F">
      <w:r w:rsidRPr="009126C7">
        <w:rPr>
          <w:b/>
        </w:rPr>
        <w:t>Guest lectures</w:t>
      </w:r>
      <w:r w:rsidR="00DD5449">
        <w:rPr>
          <w:b/>
        </w:rPr>
        <w:t xml:space="preserve"> and guest teaching</w:t>
      </w:r>
      <w:r w:rsidRPr="009126C7">
        <w:rPr>
          <w:b/>
        </w:rPr>
        <w:t xml:space="preserve"> (2023</w:t>
      </w:r>
      <w:r w:rsidR="00DD5449">
        <w:rPr>
          <w:b/>
        </w:rPr>
        <w:t>-2024</w:t>
      </w:r>
      <w:r w:rsidRPr="009126C7">
        <w:rPr>
          <w:b/>
        </w:rPr>
        <w:t>):</w:t>
      </w:r>
      <w:r w:rsidRPr="006A521F">
        <w:t xml:space="preserve"> </w:t>
      </w:r>
      <w:r w:rsidR="00DD5449" w:rsidRPr="006A521F">
        <w:t>Université de Paris I</w:t>
      </w:r>
      <w:r w:rsidR="00DD5449">
        <w:t xml:space="preserve"> (École de droit de la Sorbonne) (anticipated fall 2024), </w:t>
      </w:r>
      <w:r w:rsidR="00DD5449">
        <w:rPr>
          <w:i/>
        </w:rPr>
        <w:t>see below</w:t>
      </w:r>
      <w:r w:rsidR="00DD5449">
        <w:t xml:space="preserve">; </w:t>
      </w:r>
      <w:r w:rsidR="00044B48" w:rsidRPr="006A521F">
        <w:t>University of Chicago Law School (Apr</w:t>
      </w:r>
      <w:r w:rsidR="00044B48">
        <w:t>.</w:t>
      </w:r>
      <w:r w:rsidR="00044B48" w:rsidRPr="006A521F">
        <w:t xml:space="preserve"> 20</w:t>
      </w:r>
      <w:r w:rsidR="00044B48">
        <w:t>, 2023, and anticipated Oct. 10, 2024</w:t>
      </w:r>
      <w:r w:rsidR="00044B48" w:rsidRPr="006A521F">
        <w:t>)</w:t>
      </w:r>
      <w:r w:rsidR="00044B48">
        <w:t xml:space="preserve">; </w:t>
      </w:r>
      <w:r w:rsidRPr="006A521F">
        <w:t>Université de Paris II (Panthéon–Assas) (March</w:t>
      </w:r>
      <w:r w:rsidR="00DD5449">
        <w:t xml:space="preserve"> 2023</w:t>
      </w:r>
      <w:r w:rsidRPr="006A521F">
        <w:t>)</w:t>
      </w:r>
      <w:r w:rsidRPr="006A521F">
        <w:rPr>
          <w:i/>
        </w:rPr>
        <w:t>, see below</w:t>
      </w:r>
      <w:r w:rsidRPr="006A521F">
        <w:t>; Northwestern Universit</w:t>
      </w:r>
      <w:r w:rsidR="00044B48">
        <w:t>y, Pritzker School of Law (Apr.</w:t>
      </w:r>
      <w:r w:rsidRPr="006A521F">
        <w:t xml:space="preserve"> 3</w:t>
      </w:r>
      <w:r w:rsidR="00DD5449">
        <w:t>, 2023</w:t>
      </w:r>
      <w:r w:rsidR="00044B48">
        <w:t>)</w:t>
      </w:r>
    </w:p>
    <w:p w14:paraId="70EDCD2F" w14:textId="77777777" w:rsidR="006A521F" w:rsidRDefault="006A521F"/>
    <w:p w14:paraId="6DE56E78" w14:textId="33BF5459" w:rsidR="006A521F" w:rsidRDefault="006A521F">
      <w:r w:rsidRPr="009126C7">
        <w:rPr>
          <w:b/>
        </w:rPr>
        <w:t>Recent Law School Service (selective):</w:t>
      </w:r>
      <w:r w:rsidR="00893AF4">
        <w:t xml:space="preserve"> </w:t>
      </w:r>
      <w:r w:rsidR="00D53226">
        <w:t>Intellectual Life Committee (</w:t>
      </w:r>
      <w:r w:rsidR="00D53226" w:rsidRPr="00D53226">
        <w:rPr>
          <w:i/>
        </w:rPr>
        <w:t>co-chair</w:t>
      </w:r>
      <w:r w:rsidR="00D53226">
        <w:t xml:space="preserve">, 2024-2025); </w:t>
      </w:r>
      <w:r w:rsidRPr="006A521F">
        <w:t>Curriculum Committee (</w:t>
      </w:r>
      <w:r w:rsidRPr="00C41A33">
        <w:rPr>
          <w:i/>
        </w:rPr>
        <w:t>chair</w:t>
      </w:r>
      <w:r w:rsidRPr="006A521F">
        <w:t>, 2022-2023</w:t>
      </w:r>
      <w:r w:rsidR="00DD5449">
        <w:t>, during schedule and curricular reform</w:t>
      </w:r>
      <w:r w:rsidRPr="006A521F">
        <w:t>); Appointments Committee (2017-2020); Library Committee (</w:t>
      </w:r>
      <w:r w:rsidRPr="006A521F">
        <w:rPr>
          <w:i/>
        </w:rPr>
        <w:t>chair</w:t>
      </w:r>
      <w:r w:rsidRPr="006A521F">
        <w:t>, 2021); Search Committee for Associate Dean of Finance (</w:t>
      </w:r>
      <w:r w:rsidRPr="006A521F">
        <w:rPr>
          <w:i/>
        </w:rPr>
        <w:t>chair</w:t>
      </w:r>
      <w:r w:rsidRPr="006A521F">
        <w:t>, 2018); Rank and Tenure Subcommittees for Professor of Practice (</w:t>
      </w:r>
      <w:r w:rsidRPr="006A521F">
        <w:rPr>
          <w:i/>
        </w:rPr>
        <w:t>chair</w:t>
      </w:r>
      <w:r w:rsidRPr="006A521F">
        <w:t>, 2018) and for Reappointment (</w:t>
      </w:r>
      <w:r w:rsidRPr="006A521F">
        <w:rPr>
          <w:i/>
        </w:rPr>
        <w:t>chair</w:t>
      </w:r>
      <w:r w:rsidRPr="006A521F">
        <w:t>, 2022</w:t>
      </w:r>
      <w:r w:rsidR="00D53226">
        <w:t>, 2024</w:t>
      </w:r>
      <w:r w:rsidRPr="006A521F">
        <w:t>); Scholarship Awards Committee (</w:t>
      </w:r>
      <w:r w:rsidRPr="006A521F">
        <w:rPr>
          <w:i/>
        </w:rPr>
        <w:t xml:space="preserve">chair, </w:t>
      </w:r>
      <w:r w:rsidRPr="006A521F">
        <w:t>2016-2017); Center for International Commercial Arbitration and Dispute Settlement (</w:t>
      </w:r>
      <w:r w:rsidRPr="006A521F">
        <w:rPr>
          <w:i/>
        </w:rPr>
        <w:t xml:space="preserve">Board of Faculty Advisors, </w:t>
      </w:r>
      <w:r w:rsidRPr="006A521F">
        <w:t xml:space="preserve">since 2009); Advisor to </w:t>
      </w:r>
      <w:r w:rsidRPr="006A521F">
        <w:rPr>
          <w:i/>
        </w:rPr>
        <w:t>American University Law Review</w:t>
      </w:r>
      <w:r w:rsidRPr="006A521F">
        <w:t xml:space="preserve"> and </w:t>
      </w:r>
      <w:r w:rsidRPr="006A521F">
        <w:rPr>
          <w:i/>
        </w:rPr>
        <w:t>American University Business Law Review</w:t>
      </w:r>
      <w:r w:rsidRPr="006A521F">
        <w:t xml:space="preserve"> (until 2022)</w:t>
      </w:r>
    </w:p>
    <w:p w14:paraId="4BA07583" w14:textId="609A3A35" w:rsidR="006A521F" w:rsidRPr="008A632F" w:rsidRDefault="006A521F" w:rsidP="001E3DBA">
      <w:pPr>
        <w:pStyle w:val="Heading1"/>
        <w:keepNext/>
      </w:pPr>
      <w:r w:rsidRPr="008A632F">
        <w:lastRenderedPageBreak/>
        <w:t xml:space="preserve">National and International Appointments and Service </w:t>
      </w:r>
      <w:r w:rsidR="008A632F">
        <w:t>(selective)</w:t>
      </w:r>
    </w:p>
    <w:p w14:paraId="1B2A3397" w14:textId="07BD6FDC" w:rsidR="00D26CCF" w:rsidRDefault="00DD5449" w:rsidP="00DD5449">
      <w:pPr>
        <w:rPr>
          <w:lang w:val="fr-FR"/>
        </w:rPr>
      </w:pPr>
      <w:r w:rsidRPr="006A521F">
        <w:rPr>
          <w:lang w:val="fr-FR"/>
        </w:rPr>
        <w:t xml:space="preserve">Université Paris I </w:t>
      </w:r>
      <w:r>
        <w:rPr>
          <w:lang w:val="fr-FR"/>
        </w:rPr>
        <w:t>(École de droit de la Sorbonne)</w:t>
      </w:r>
      <w:r w:rsidR="00D26CCF">
        <w:rPr>
          <w:lang w:val="fr-FR"/>
        </w:rPr>
        <w:t xml:space="preserve"> (Law school of the Sorbonne, Paris)</w:t>
      </w:r>
    </w:p>
    <w:p w14:paraId="7D0D5BB0" w14:textId="776CAA3B" w:rsidR="00D26CCF" w:rsidRPr="00D26CCF" w:rsidRDefault="00D26CCF" w:rsidP="00D26CCF">
      <w:pPr>
        <w:pStyle w:val="ListParagraph"/>
        <w:numPr>
          <w:ilvl w:val="0"/>
          <w:numId w:val="2"/>
        </w:numPr>
        <w:ind w:left="180" w:hanging="180"/>
      </w:pPr>
      <w:r w:rsidRPr="00D26CCF">
        <w:rPr>
          <w:i/>
        </w:rPr>
        <w:t>Professeur invité</w:t>
      </w:r>
      <w:r>
        <w:t xml:space="preserve"> (visiting professor teaching</w:t>
      </w:r>
      <w:r w:rsidR="00DD5449" w:rsidRPr="00D26CCF">
        <w:t xml:space="preserve"> comparative contract law</w:t>
      </w:r>
      <w:r>
        <w:t>)</w:t>
      </w:r>
      <w:r w:rsidR="00DD5449" w:rsidRPr="00D26CCF">
        <w:t xml:space="preserve"> (anticipated fall 2024)</w:t>
      </w:r>
    </w:p>
    <w:p w14:paraId="606209D6" w14:textId="79909C65" w:rsidR="00DD5449" w:rsidRPr="00D26CCF" w:rsidRDefault="00DD5449" w:rsidP="00D26CCF">
      <w:pPr>
        <w:pStyle w:val="ListParagraph"/>
        <w:numPr>
          <w:ilvl w:val="0"/>
          <w:numId w:val="2"/>
        </w:numPr>
        <w:ind w:left="180" w:hanging="180"/>
        <w:rPr>
          <w:lang w:val="fr-FR"/>
        </w:rPr>
      </w:pPr>
      <w:r w:rsidRPr="00D26CCF">
        <w:rPr>
          <w:i/>
          <w:lang w:val="fr-FR"/>
        </w:rPr>
        <w:t>Membre du jury pour l’obtention de grade de docteur en droit</w:t>
      </w:r>
      <w:r w:rsidRPr="00D26CCF">
        <w:rPr>
          <w:lang w:val="fr-FR"/>
        </w:rPr>
        <w:t xml:space="preserve"> (member of dissertation committee for Ph.D. in law)</w:t>
      </w:r>
      <w:r w:rsidR="00D26CCF">
        <w:rPr>
          <w:lang w:val="fr-FR"/>
        </w:rPr>
        <w:t xml:space="preserve"> (2017)</w:t>
      </w:r>
    </w:p>
    <w:p w14:paraId="2C204FAE" w14:textId="77777777" w:rsidR="00DD5449" w:rsidRPr="006A521F" w:rsidRDefault="00DD5449" w:rsidP="00DD5449">
      <w:pPr>
        <w:rPr>
          <w:i/>
          <w:lang w:val="fr-FR"/>
        </w:rPr>
      </w:pPr>
    </w:p>
    <w:p w14:paraId="6ABF772C" w14:textId="7F51DD6A" w:rsidR="006A521F" w:rsidRPr="00DD5449" w:rsidRDefault="006A521F" w:rsidP="00DD5449">
      <w:pPr>
        <w:rPr>
          <w:i/>
          <w:lang w:val="fr-FR"/>
        </w:rPr>
      </w:pPr>
      <w:r w:rsidRPr="00DD5449">
        <w:rPr>
          <w:lang w:val="fr-FR"/>
        </w:rPr>
        <w:t xml:space="preserve">Université Paris II (Panthéon–Assas): </w:t>
      </w:r>
      <w:r w:rsidRPr="00DD5449">
        <w:rPr>
          <w:i/>
          <w:lang w:val="fr-FR"/>
        </w:rPr>
        <w:t>Professeur invité</w:t>
      </w:r>
      <w:r w:rsidRPr="00DD5449">
        <w:rPr>
          <w:lang w:val="fr-FR"/>
        </w:rPr>
        <w:t xml:space="preserve"> (each March 2012</w:t>
      </w:r>
      <w:r w:rsidR="00DD5449">
        <w:rPr>
          <w:lang w:val="fr-FR"/>
        </w:rPr>
        <w:t>-2024</w:t>
      </w:r>
      <w:r w:rsidRPr="00DD5449">
        <w:rPr>
          <w:lang w:val="fr-FR"/>
        </w:rPr>
        <w:t>)</w:t>
      </w:r>
    </w:p>
    <w:p w14:paraId="4E4BD12A" w14:textId="77777777" w:rsidR="006A521F" w:rsidRPr="00DD5449" w:rsidRDefault="006A521F" w:rsidP="006A521F">
      <w:pPr>
        <w:rPr>
          <w:lang w:val="fr-FR"/>
        </w:rPr>
      </w:pPr>
    </w:p>
    <w:p w14:paraId="4DA40D9A" w14:textId="77777777" w:rsidR="006A521F" w:rsidRPr="006A521F" w:rsidRDefault="006A521F" w:rsidP="006A521F">
      <w:r w:rsidRPr="006A521F">
        <w:t>European University Institute, Florence, Italy: Fernand Braudel Senior Fellow (2021-2022)</w:t>
      </w:r>
    </w:p>
    <w:p w14:paraId="29AAA284" w14:textId="77777777" w:rsidR="006A521F" w:rsidRPr="006A521F" w:rsidRDefault="006A521F" w:rsidP="006A521F">
      <w:pPr>
        <w:rPr>
          <w:i/>
        </w:rPr>
      </w:pPr>
    </w:p>
    <w:p w14:paraId="12296611" w14:textId="77777777" w:rsidR="006A521F" w:rsidRPr="006A521F" w:rsidRDefault="006A521F" w:rsidP="006A521F">
      <w:r w:rsidRPr="006A521F">
        <w:t>Implementation Task Force, American Bar Association Policies and</w:t>
      </w:r>
      <w:r>
        <w:t xml:space="preserve"> </w:t>
      </w:r>
      <w:r w:rsidRPr="006A521F">
        <w:t>Principles on Forced and Child Labor: chair (since 2021)</w:t>
      </w:r>
    </w:p>
    <w:p w14:paraId="593D51EC" w14:textId="77777777" w:rsidR="006A521F" w:rsidRPr="006A521F" w:rsidRDefault="006A521F" w:rsidP="006A521F"/>
    <w:p w14:paraId="21705029" w14:textId="77777777" w:rsidR="00D17C2E" w:rsidRDefault="006A521F" w:rsidP="006A521F">
      <w:r w:rsidRPr="006A521F">
        <w:t>Working Group to Draft Human Rights Protections in Supply Contracts,</w:t>
      </w:r>
      <w:r>
        <w:t xml:space="preserve"> </w:t>
      </w:r>
      <w:r w:rsidRPr="006A521F">
        <w:t>American Bar Association Section of Business Law: chair (since 2016)</w:t>
      </w:r>
    </w:p>
    <w:p w14:paraId="03F93EE2" w14:textId="77777777" w:rsidR="00D17C2E" w:rsidRDefault="00D17C2E" w:rsidP="006A521F"/>
    <w:p w14:paraId="207CA9F8" w14:textId="559A8A82" w:rsidR="006A521F" w:rsidRPr="00D17C2E" w:rsidRDefault="006A521F" w:rsidP="006A521F">
      <w:r>
        <w:t>European Working Group</w:t>
      </w:r>
      <w:r w:rsidR="00D17C2E">
        <w:t xml:space="preserve"> </w:t>
      </w:r>
      <w:r w:rsidR="00D17C2E" w:rsidRPr="006A521F">
        <w:t>to Draft Human Rights Protections in Supply Contracts</w:t>
      </w:r>
      <w:r w:rsidR="008A632F">
        <w:t>: co-chair</w:t>
      </w:r>
      <w:r>
        <w:t xml:space="preserve"> (since </w:t>
      </w:r>
      <w:r w:rsidR="008A632F">
        <w:t>2021</w:t>
      </w:r>
      <w:r>
        <w:t>)</w:t>
      </w:r>
      <w:r w:rsidR="00D17C2E">
        <w:t xml:space="preserve"> (help lead teams from France, Germany, Italy, the Netherlands, Poland, Portugal, Spain, and the UK, with participation and input from the European Parliament and the European Commission)</w:t>
      </w:r>
    </w:p>
    <w:p w14:paraId="699163C3" w14:textId="77777777" w:rsidR="006A521F" w:rsidRPr="00D17C2E" w:rsidRDefault="006A521F" w:rsidP="006A521F"/>
    <w:p w14:paraId="5E3CCA92" w14:textId="77777777" w:rsidR="00044B48" w:rsidRDefault="006A521F" w:rsidP="006A521F">
      <w:r w:rsidRPr="006A521F">
        <w:t xml:space="preserve">International Academy of Comparative Law/Académie internationale de droit comparé: </w:t>
      </w:r>
    </w:p>
    <w:p w14:paraId="4D6A6247" w14:textId="3935C113" w:rsidR="006A521F" w:rsidRPr="006A521F" w:rsidRDefault="006A521F" w:rsidP="006A521F">
      <w:pPr>
        <w:rPr>
          <w:i/>
        </w:rPr>
      </w:pPr>
      <w:r w:rsidRPr="006A521F">
        <w:t>elected titular member (since 2015); elected associate member (2010-2015); chair, Steering Committee, XVIIIth Quadrennial Congress (2007-2011)</w:t>
      </w:r>
    </w:p>
    <w:p w14:paraId="0549165D" w14:textId="77777777" w:rsidR="006A521F" w:rsidRPr="006A521F" w:rsidRDefault="006A521F" w:rsidP="006A521F">
      <w:pPr>
        <w:rPr>
          <w:i/>
        </w:rPr>
      </w:pPr>
    </w:p>
    <w:p w14:paraId="5FEB95B8" w14:textId="720FCCD2" w:rsidR="006A521F" w:rsidRPr="006A521F" w:rsidRDefault="006A521F" w:rsidP="006A521F">
      <w:r w:rsidRPr="006A521F">
        <w:t>University of Edinburgh School of Law: MacCormick Fellow</w:t>
      </w:r>
      <w:r w:rsidR="005F02E5">
        <w:t>ship; deliver Wilson Memorial Lecture</w:t>
      </w:r>
      <w:r w:rsidRPr="006A521F">
        <w:t xml:space="preserve"> (Spring 2014)</w:t>
      </w:r>
    </w:p>
    <w:p w14:paraId="6BDBACED" w14:textId="77777777" w:rsidR="006A521F" w:rsidRPr="006A521F" w:rsidRDefault="006A521F" w:rsidP="006A521F"/>
    <w:p w14:paraId="5E147AC2" w14:textId="08E1689F" w:rsidR="006A521F" w:rsidRPr="006A521F" w:rsidRDefault="006A521F" w:rsidP="006A521F">
      <w:r w:rsidRPr="006A521F">
        <w:t>Contracts Section, Association of American Law Schools: chair (2005-2006)</w:t>
      </w:r>
    </w:p>
    <w:p w14:paraId="52B63C71" w14:textId="7C2D3441" w:rsidR="008A632F" w:rsidRPr="009126C7" w:rsidRDefault="008A632F" w:rsidP="00DE6FFC">
      <w:pPr>
        <w:pStyle w:val="Heading2"/>
        <w:rPr>
          <w:b/>
          <w:i w:val="0"/>
        </w:rPr>
      </w:pPr>
      <w:r w:rsidRPr="009126C7">
        <w:rPr>
          <w:b/>
          <w:i w:val="0"/>
        </w:rPr>
        <w:t xml:space="preserve">Journal </w:t>
      </w:r>
      <w:r w:rsidR="00DE6FFC" w:rsidRPr="009126C7">
        <w:rPr>
          <w:b/>
          <w:i w:val="0"/>
        </w:rPr>
        <w:t xml:space="preserve">and Editorial </w:t>
      </w:r>
      <w:r w:rsidRPr="009126C7">
        <w:rPr>
          <w:b/>
          <w:i w:val="0"/>
        </w:rPr>
        <w:t>Service (selecti</w:t>
      </w:r>
      <w:r w:rsidR="009126C7">
        <w:rPr>
          <w:b/>
          <w:i w:val="0"/>
        </w:rPr>
        <w:t>ve)</w:t>
      </w:r>
    </w:p>
    <w:p w14:paraId="217BF035" w14:textId="10FB7709" w:rsidR="006A521F" w:rsidRDefault="006A521F" w:rsidP="006A521F">
      <w:r w:rsidRPr="006A521F">
        <w:t>Board of Editors, American Journal of Comparative Law (since 2007)</w:t>
      </w:r>
    </w:p>
    <w:p w14:paraId="07F3D7AF" w14:textId="0D0D99F7" w:rsidR="00A30B6A" w:rsidRDefault="00A30B6A" w:rsidP="006A521F"/>
    <w:p w14:paraId="5DD84024" w14:textId="19D3E4E4" w:rsidR="00A30B6A" w:rsidRPr="006A521F" w:rsidRDefault="00A30B6A" w:rsidP="006A521F">
      <w:r>
        <w:t>Scientific Advisory Board, French Journal of Legal Policy (since 2023)</w:t>
      </w:r>
    </w:p>
    <w:p w14:paraId="2ABAE61D" w14:textId="77777777" w:rsidR="006A521F" w:rsidRPr="006A521F" w:rsidRDefault="006A521F" w:rsidP="006A521F"/>
    <w:p w14:paraId="5F1ABD9A" w14:textId="79B360ED" w:rsidR="006A521F" w:rsidRPr="006A521F" w:rsidRDefault="006A521F" w:rsidP="006A521F">
      <w:r w:rsidRPr="006A521F">
        <w:t xml:space="preserve">Editorial Council, </w:t>
      </w:r>
      <w:r w:rsidRPr="006A521F">
        <w:rPr>
          <w:lang w:val="uk-UA"/>
        </w:rPr>
        <w:t>Порівняльне правознавство</w:t>
      </w:r>
      <w:r w:rsidRPr="006A521F">
        <w:t xml:space="preserve"> [Comparative Jurisprudence] (since 2012</w:t>
      </w:r>
      <w:r w:rsidR="005F02E5">
        <w:t>; sometimes in hiatus</w:t>
      </w:r>
      <w:r w:rsidRPr="006A521F">
        <w:t>) (Ukraine)</w:t>
      </w:r>
    </w:p>
    <w:p w14:paraId="1FE89956" w14:textId="77777777" w:rsidR="006A521F" w:rsidRPr="006A521F" w:rsidRDefault="006A521F" w:rsidP="006A521F"/>
    <w:p w14:paraId="394F2A4C" w14:textId="77777777" w:rsidR="006A521F" w:rsidRPr="006A521F" w:rsidRDefault="006A521F" w:rsidP="006A521F">
      <w:r w:rsidRPr="006A521F">
        <w:t xml:space="preserve">Peer reviewer for Cambridge University Press, Oxford University Press, </w:t>
      </w:r>
      <w:r w:rsidRPr="006A521F">
        <w:rPr>
          <w:i/>
        </w:rPr>
        <w:t>Business and Human Rights Journal</w:t>
      </w:r>
      <w:r w:rsidRPr="006A521F">
        <w:t xml:space="preserve">, </w:t>
      </w:r>
      <w:r w:rsidRPr="006A521F">
        <w:rPr>
          <w:i/>
        </w:rPr>
        <w:t>Columbia Law Review</w:t>
      </w:r>
      <w:r w:rsidRPr="006A521F">
        <w:t xml:space="preserve">, </w:t>
      </w:r>
      <w:r w:rsidRPr="006A521F">
        <w:rPr>
          <w:i/>
        </w:rPr>
        <w:t>Journal of Civil Law Studies</w:t>
      </w:r>
      <w:r w:rsidRPr="006A521F">
        <w:t xml:space="preserve">, </w:t>
      </w:r>
      <w:r w:rsidRPr="006A521F">
        <w:rPr>
          <w:i/>
        </w:rPr>
        <w:t>Harvard Law Review</w:t>
      </w:r>
      <w:r w:rsidRPr="006A521F">
        <w:t xml:space="preserve">, and </w:t>
      </w:r>
      <w:r w:rsidRPr="006A521F">
        <w:rPr>
          <w:i/>
        </w:rPr>
        <w:t>Yale Journal on Regulation</w:t>
      </w:r>
      <w:r w:rsidRPr="006A521F">
        <w:t xml:space="preserve"> (all on an occasional basis) </w:t>
      </w:r>
    </w:p>
    <w:p w14:paraId="168DFA12" w14:textId="77777777" w:rsidR="00E23BEB" w:rsidRDefault="00E23BEB">
      <w:pPr>
        <w:rPr>
          <w:b/>
        </w:rPr>
      </w:pPr>
      <w:r>
        <w:br w:type="page"/>
      </w:r>
    </w:p>
    <w:p w14:paraId="4F52DC6B" w14:textId="68657031" w:rsidR="008A632F" w:rsidRPr="008A632F" w:rsidRDefault="008A632F" w:rsidP="00DE6FFC">
      <w:pPr>
        <w:pStyle w:val="Heading1"/>
      </w:pPr>
      <w:r w:rsidRPr="008A632F">
        <w:lastRenderedPageBreak/>
        <w:t>Previous</w:t>
      </w:r>
      <w:r>
        <w:t xml:space="preserve"> Full-Time Appointments</w:t>
      </w:r>
    </w:p>
    <w:p w14:paraId="599E0BE8" w14:textId="77777777" w:rsidR="008A632F" w:rsidRDefault="008A632F">
      <w:r w:rsidRPr="008A632F">
        <w:t>Tulane Law School, New Orleans (professor of law, 2004-2007)</w:t>
      </w:r>
    </w:p>
    <w:p w14:paraId="1F3B9721" w14:textId="77777777" w:rsidR="008A632F" w:rsidRDefault="008A632F"/>
    <w:p w14:paraId="4C218A47" w14:textId="77777777" w:rsidR="008A632F" w:rsidRDefault="008A632F">
      <w:r w:rsidRPr="008A632F">
        <w:t>Indiana University School of Law, Bloomington (professor of law, 2002-2004; visiting professor, 2001)</w:t>
      </w:r>
    </w:p>
    <w:p w14:paraId="3DC2B5F6" w14:textId="77777777" w:rsidR="008A632F" w:rsidRDefault="008A632F"/>
    <w:p w14:paraId="71CB74FB" w14:textId="77777777" w:rsidR="008A632F" w:rsidRDefault="008A632F">
      <w:r w:rsidRPr="008A632F">
        <w:t>Cleveland State University, Cleveland-Marshall College of Law (associate professor with tenure, 2001-2002; assistant professor, 1996-2001)</w:t>
      </w:r>
    </w:p>
    <w:p w14:paraId="190C4644" w14:textId="42361E1F" w:rsidR="008A632F" w:rsidRPr="004B553B" w:rsidRDefault="008A632F" w:rsidP="007260A2">
      <w:pPr>
        <w:pStyle w:val="Heading1"/>
        <w:keepNext/>
        <w:rPr>
          <w:lang w:val="fr-FR"/>
        </w:rPr>
      </w:pPr>
      <w:r w:rsidRPr="004B553B">
        <w:rPr>
          <w:lang w:val="fr-FR"/>
        </w:rPr>
        <w:t>Previous Visiting Appointments</w:t>
      </w:r>
    </w:p>
    <w:p w14:paraId="4F3101FE" w14:textId="77777777" w:rsidR="008A632F" w:rsidRPr="008A632F" w:rsidRDefault="008A632F">
      <w:pPr>
        <w:rPr>
          <w:lang w:val="fr-FR"/>
        </w:rPr>
      </w:pPr>
      <w:r w:rsidRPr="008A632F">
        <w:rPr>
          <w:lang w:val="fr-FR"/>
        </w:rPr>
        <w:t>Université Paris Ouest [Paris X] (Nanterre–La Défense) (</w:t>
      </w:r>
      <w:r w:rsidRPr="008A632F">
        <w:rPr>
          <w:i/>
          <w:lang w:val="fr-FR"/>
        </w:rPr>
        <w:t>professeur invité</w:t>
      </w:r>
      <w:r w:rsidRPr="008A632F">
        <w:rPr>
          <w:lang w:val="fr-FR"/>
        </w:rPr>
        <w:t xml:space="preserve"> March 2011)</w:t>
      </w:r>
    </w:p>
    <w:p w14:paraId="26263D4C" w14:textId="77777777" w:rsidR="008A632F" w:rsidRDefault="008A632F">
      <w:pPr>
        <w:rPr>
          <w:lang w:val="fr-FR"/>
        </w:rPr>
      </w:pPr>
    </w:p>
    <w:p w14:paraId="240A6627" w14:textId="77777777" w:rsidR="008A632F" w:rsidRDefault="008A632F">
      <w:r w:rsidRPr="008A632F">
        <w:t>College of William &amp; Mary School of Law (spring 2001)</w:t>
      </w:r>
    </w:p>
    <w:p w14:paraId="3DFD9BF8" w14:textId="77777777" w:rsidR="008A632F" w:rsidRDefault="008A632F"/>
    <w:p w14:paraId="7202D308" w14:textId="4DF59420" w:rsidR="008A632F" w:rsidRDefault="008A632F">
      <w:r w:rsidRPr="008A632F">
        <w:t>Boston University School of Law (fall 2000)</w:t>
      </w:r>
    </w:p>
    <w:p w14:paraId="7166DA1B" w14:textId="77777777" w:rsidR="008A632F" w:rsidRDefault="008A632F" w:rsidP="00DE6FFC">
      <w:pPr>
        <w:pStyle w:val="Heading1"/>
      </w:pPr>
      <w:r w:rsidRPr="008A632F">
        <w:t>Summer Teaching</w:t>
      </w:r>
    </w:p>
    <w:p w14:paraId="62151A4F" w14:textId="5ACCD5DE" w:rsidR="007F4AC0" w:rsidRDefault="007F4AC0" w:rsidP="007F4AC0">
      <w:r w:rsidRPr="007F4AC0">
        <w:t>Instituto Superior de Relaciones Internacionales</w:t>
      </w:r>
      <w:r w:rsidR="00E91CAB">
        <w:t xml:space="preserve"> (ISRI)</w:t>
      </w:r>
      <w:r w:rsidR="00632840">
        <w:t>, Havana, Cuba (2023)</w:t>
      </w:r>
    </w:p>
    <w:p w14:paraId="215FF789" w14:textId="2495C96C" w:rsidR="00632840" w:rsidRPr="007F4AC0" w:rsidRDefault="0024523A" w:rsidP="007F4AC0">
      <w:r>
        <w:t>At the invitation of the Cuban Ministry of Foreign Affairs (MINREX)</w:t>
      </w:r>
      <w:r w:rsidR="00E91CAB">
        <w:t>, t</w:t>
      </w:r>
      <w:r w:rsidR="00632840">
        <w:t>each short course on</w:t>
      </w:r>
      <w:r w:rsidR="005E0FBC">
        <w:t xml:space="preserve"> “Select Comparisons </w:t>
      </w:r>
      <w:r w:rsidR="00443B01">
        <w:t>in American Contract Law for a Civil Law Perspective</w:t>
      </w:r>
      <w:r w:rsidR="00E91CAB">
        <w:t>,</w:t>
      </w:r>
      <w:r w:rsidR="00443B01">
        <w:t>”</w:t>
      </w:r>
      <w:r w:rsidR="00632840">
        <w:t xml:space="preserve"> </w:t>
      </w:r>
      <w:r w:rsidR="00DD1138">
        <w:t xml:space="preserve">sponsored by the </w:t>
      </w:r>
      <w:r w:rsidR="00DD1138" w:rsidRPr="000C574B">
        <w:t>Center for Inter-American Legal Education</w:t>
      </w:r>
    </w:p>
    <w:p w14:paraId="36B32191" w14:textId="77777777" w:rsidR="006A6FCF" w:rsidRDefault="006A6FCF"/>
    <w:p w14:paraId="7899BDD3" w14:textId="2AE53871" w:rsidR="005F02E5" w:rsidRDefault="008A632F">
      <w:r w:rsidRPr="008A632F">
        <w:t>American Uni</w:t>
      </w:r>
      <w:r w:rsidR="005F02E5">
        <w:t>versity European Summer Program</w:t>
      </w:r>
    </w:p>
    <w:p w14:paraId="158358CF" w14:textId="39EA014C" w:rsidR="008A632F" w:rsidRDefault="004B553B">
      <w:r>
        <w:t>(</w:t>
      </w:r>
      <w:r w:rsidR="008A632F" w:rsidRPr="008A632F">
        <w:t xml:space="preserve">London/Brussels/Paris, </w:t>
      </w:r>
      <w:r>
        <w:t>most</w:t>
      </w:r>
      <w:r w:rsidR="008A632F" w:rsidRPr="008A632F">
        <w:t xml:space="preserve"> summers 2014-202</w:t>
      </w:r>
      <w:r w:rsidR="00136A0C">
        <w:t xml:space="preserve">4, except during </w:t>
      </w:r>
      <w:r w:rsidR="00136A0C">
        <w:rPr>
          <w:smallCaps/>
        </w:rPr>
        <w:t xml:space="preserve">covid </w:t>
      </w:r>
      <w:r w:rsidR="00136A0C">
        <w:t>and post-</w:t>
      </w:r>
      <w:r w:rsidR="00136A0C">
        <w:rPr>
          <w:smallCaps/>
        </w:rPr>
        <w:t>covid</w:t>
      </w:r>
      <w:r w:rsidR="00136A0C">
        <w:t xml:space="preserve"> years</w:t>
      </w:r>
      <w:r w:rsidR="008A632F" w:rsidRPr="008A632F">
        <w:t>)</w:t>
      </w:r>
    </w:p>
    <w:p w14:paraId="6AF2A7E8" w14:textId="77777777" w:rsidR="008A632F" w:rsidRDefault="008A632F"/>
    <w:p w14:paraId="7A205DA6" w14:textId="77777777" w:rsidR="008A632F" w:rsidRDefault="008A632F">
      <w:r w:rsidRPr="008A632F">
        <w:t>University of Mainz, Germany (2008)</w:t>
      </w:r>
    </w:p>
    <w:p w14:paraId="46B59893" w14:textId="77777777" w:rsidR="008A632F" w:rsidRDefault="008A632F"/>
    <w:p w14:paraId="3FAB0F34" w14:textId="77777777" w:rsidR="008A632F" w:rsidRDefault="008A632F">
      <w:r w:rsidRPr="008A632F">
        <w:t>Tulane Summer Program at Queen Mary</w:t>
      </w:r>
      <w:r>
        <w:t>,</w:t>
      </w:r>
      <w:r w:rsidRPr="008A632F">
        <w:t xml:space="preserve"> University of London (2005)</w:t>
      </w:r>
    </w:p>
    <w:p w14:paraId="7734B734" w14:textId="77777777" w:rsidR="008A632F" w:rsidRDefault="008A632F" w:rsidP="00DE6FFC">
      <w:pPr>
        <w:pStyle w:val="Heading1"/>
      </w:pPr>
      <w:r>
        <w:t>LEGAL EXPERIENCE</w:t>
      </w:r>
    </w:p>
    <w:p w14:paraId="10BB2106" w14:textId="77777777" w:rsidR="008A632F" w:rsidRPr="008A632F" w:rsidRDefault="008A632F" w:rsidP="008A632F">
      <w:pPr>
        <w:rPr>
          <w:b/>
        </w:rPr>
      </w:pPr>
      <w:r w:rsidRPr="008A632F">
        <w:rPr>
          <w:b/>
        </w:rPr>
        <w:t>Hogan &amp; Hartson (now Hogan Lovells), Washington, D.C.</w:t>
      </w:r>
    </w:p>
    <w:p w14:paraId="75EE95AE" w14:textId="77777777" w:rsidR="00404C5E" w:rsidRDefault="008A632F" w:rsidP="008A632F">
      <w:r w:rsidRPr="008A632F">
        <w:t xml:space="preserve">Associate (1992-1996); </w:t>
      </w:r>
      <w:r w:rsidR="00404C5E">
        <w:t>S</w:t>
      </w:r>
      <w:r w:rsidRPr="008A632F">
        <w:t xml:space="preserve">ummer </w:t>
      </w:r>
      <w:r w:rsidR="00404C5E">
        <w:t>A</w:t>
      </w:r>
      <w:r w:rsidRPr="008A632F">
        <w:t>ssociate (1990)</w:t>
      </w:r>
    </w:p>
    <w:p w14:paraId="5CF11E62" w14:textId="51641FA3" w:rsidR="008A632F" w:rsidRDefault="008A632F" w:rsidP="008A632F">
      <w:r w:rsidRPr="008A632F">
        <w:t>Litigation and arbitration of international and domestic business disputes in the US, the UK, and France, including matters involving contract issues, high technology, cable television, patents, intellectual property, international trade, and insurance coverage; appellate litigation</w:t>
      </w:r>
      <w:r w:rsidR="00A7303A">
        <w:t xml:space="preserve"> of constitutional and business matters</w:t>
      </w:r>
      <w:r w:rsidRPr="008A632F">
        <w:t>; counseling institutions of higher education</w:t>
      </w:r>
      <w:r w:rsidR="00A7303A">
        <w:t xml:space="preserve"> on constitutional and regulatory matters</w:t>
      </w:r>
      <w:r w:rsidRPr="008A632F">
        <w:t xml:space="preserve">. Worked primarily with A. Lee Bentley III, Gardner Gillespie, John G. Roberts, Jr., and David S. Tatel. Capital cases </w:t>
      </w:r>
      <w:r w:rsidRPr="008A632F">
        <w:rPr>
          <w:i/>
        </w:rPr>
        <w:t>pro bono publico</w:t>
      </w:r>
      <w:r w:rsidRPr="008A632F">
        <w:t xml:space="preserve"> with the late E. Barrett Prettyman, Jr., Katherine Bradley et al.</w:t>
      </w:r>
    </w:p>
    <w:p w14:paraId="29277E47" w14:textId="77777777" w:rsidR="00404C5E" w:rsidRDefault="00404C5E" w:rsidP="008A632F"/>
    <w:p w14:paraId="6B243A1D" w14:textId="77777777" w:rsidR="00404C5E" w:rsidRDefault="00404C5E" w:rsidP="00404C5E">
      <w:pPr>
        <w:rPr>
          <w:b/>
        </w:rPr>
      </w:pPr>
      <w:smartTag w:uri="urn:schemas-microsoft-com:office:smarttags" w:element="place">
        <w:smartTag w:uri="urn:schemas-microsoft-com:office:smarttags" w:element="country-region">
          <w:r w:rsidRPr="00404C5E">
            <w:rPr>
              <w:b/>
            </w:rPr>
            <w:t>United States</w:t>
          </w:r>
        </w:smartTag>
      </w:smartTag>
      <w:r w:rsidRPr="00404C5E">
        <w:rPr>
          <w:b/>
        </w:rPr>
        <w:t xml:space="preserve"> Court of Appeals for the Fifth Circuit</w:t>
      </w:r>
    </w:p>
    <w:p w14:paraId="67D65FF2" w14:textId="77777777" w:rsidR="00404C5E" w:rsidRDefault="00404C5E" w:rsidP="00404C5E">
      <w:r w:rsidRPr="00404C5E">
        <w:t>Law clerk to the Honorable John M. Duhé Jr. (1991-1992)</w:t>
      </w:r>
    </w:p>
    <w:p w14:paraId="7C4A021B" w14:textId="77777777" w:rsidR="00E23BEB" w:rsidRDefault="00E23BEB">
      <w:pPr>
        <w:rPr>
          <w:b/>
        </w:rPr>
      </w:pPr>
      <w:r>
        <w:br w:type="page"/>
      </w:r>
    </w:p>
    <w:p w14:paraId="766633E1" w14:textId="6132FE13" w:rsidR="00404C5E" w:rsidRDefault="00404C5E" w:rsidP="00DE6FFC">
      <w:pPr>
        <w:pStyle w:val="Heading1"/>
      </w:pPr>
      <w:r>
        <w:lastRenderedPageBreak/>
        <w:t>EDUCATION</w:t>
      </w:r>
    </w:p>
    <w:p w14:paraId="6246A924" w14:textId="77777777" w:rsidR="00404C5E" w:rsidRPr="00404C5E" w:rsidRDefault="00404C5E" w:rsidP="00404C5E">
      <w:pPr>
        <w:rPr>
          <w:b/>
        </w:rPr>
      </w:pPr>
      <w:r w:rsidRPr="00404C5E">
        <w:rPr>
          <w:b/>
        </w:rPr>
        <w:t>Tulane Law School, New Orleans, La.</w:t>
      </w:r>
    </w:p>
    <w:p w14:paraId="4BD3A6B0" w14:textId="77777777" w:rsidR="00404C5E" w:rsidRPr="00404C5E" w:rsidRDefault="00404C5E" w:rsidP="00404C5E">
      <w:r w:rsidRPr="00404C5E">
        <w:t xml:space="preserve">Juris Doctor </w:t>
      </w:r>
      <w:r w:rsidRPr="00404C5E">
        <w:rPr>
          <w:i/>
        </w:rPr>
        <w:t>summa cum laude</w:t>
      </w:r>
      <w:r w:rsidRPr="00404C5E">
        <w:t xml:space="preserve"> May 1991</w:t>
      </w:r>
    </w:p>
    <w:p w14:paraId="11AE9B43" w14:textId="4F86A95C" w:rsidR="00404C5E" w:rsidRDefault="00FA773C" w:rsidP="00404C5E">
      <w:pPr>
        <w:rPr>
          <w:i/>
        </w:rPr>
      </w:pPr>
      <w:r>
        <w:t>Class Rank:</w:t>
      </w:r>
      <w:r w:rsidR="00404C5E" w:rsidRPr="00404C5E">
        <w:t xml:space="preserve"> 1/305; Senior Managing Editor, </w:t>
      </w:r>
      <w:r w:rsidR="00404C5E" w:rsidRPr="00404C5E">
        <w:rPr>
          <w:i/>
        </w:rPr>
        <w:t>Tulane Law Review</w:t>
      </w:r>
    </w:p>
    <w:p w14:paraId="72870D56" w14:textId="77777777" w:rsidR="00404C5E" w:rsidRPr="00404C5E" w:rsidRDefault="00404C5E" w:rsidP="00404C5E"/>
    <w:p w14:paraId="42179EB1" w14:textId="77777777" w:rsidR="00404C5E" w:rsidRPr="00404C5E" w:rsidRDefault="00404C5E" w:rsidP="001E3DBA">
      <w:pPr>
        <w:keepNext/>
        <w:rPr>
          <w:b/>
        </w:rPr>
      </w:pPr>
      <w:r w:rsidRPr="00404C5E">
        <w:rPr>
          <w:b/>
        </w:rPr>
        <w:t>Yale University, New Haven, Conn.</w:t>
      </w:r>
    </w:p>
    <w:p w14:paraId="1F2FCF49" w14:textId="77777777" w:rsidR="00404C5E" w:rsidRPr="00404C5E" w:rsidRDefault="00404C5E" w:rsidP="001E3DBA">
      <w:pPr>
        <w:keepNext/>
      </w:pPr>
      <w:r w:rsidRPr="00404C5E">
        <w:t xml:space="preserve">Bachelor of Arts </w:t>
      </w:r>
      <w:r w:rsidRPr="00404C5E">
        <w:rPr>
          <w:i/>
        </w:rPr>
        <w:t>cum laude</w:t>
      </w:r>
      <w:r w:rsidRPr="00404C5E">
        <w:t xml:space="preserve"> in History, May 1988; Teacher Preparation Program</w:t>
      </w:r>
    </w:p>
    <w:p w14:paraId="082FD4FA" w14:textId="77777777" w:rsidR="00404C5E" w:rsidRPr="00404C5E" w:rsidRDefault="00404C5E" w:rsidP="001E3DBA">
      <w:pPr>
        <w:keepNext/>
        <w:rPr>
          <w:b/>
        </w:rPr>
      </w:pPr>
      <w:r w:rsidRPr="00404C5E">
        <w:rPr>
          <w:i/>
        </w:rPr>
        <w:t>National Merit Scholar</w:t>
      </w:r>
    </w:p>
    <w:p w14:paraId="1F44CD0B" w14:textId="7AAD1387" w:rsidR="00F663BA" w:rsidRDefault="00404C5E" w:rsidP="001E3DBA">
      <w:pPr>
        <w:keepNext/>
        <w:rPr>
          <w:b/>
        </w:rPr>
      </w:pPr>
      <w:r w:rsidRPr="00404C5E">
        <w:t>Senior Essay, “Sanctuary: The Law of Sacred Asylum in Medieval England”</w:t>
      </w:r>
    </w:p>
    <w:p w14:paraId="2E34311B" w14:textId="2FF32E52" w:rsidR="00404C5E" w:rsidRDefault="00404C5E" w:rsidP="001E3DBA">
      <w:pPr>
        <w:pStyle w:val="Heading1"/>
        <w:keepNext/>
      </w:pPr>
      <w:r>
        <w:t>PUBLICATIONS</w:t>
      </w:r>
    </w:p>
    <w:p w14:paraId="234CB6EC" w14:textId="550D7EDC" w:rsidR="00404C5E" w:rsidRPr="00404C5E" w:rsidRDefault="00404C5E" w:rsidP="001E3DBA">
      <w:pPr>
        <w:keepNext/>
        <w:spacing w:line="276" w:lineRule="auto"/>
        <w:rPr>
          <w:b/>
        </w:rPr>
      </w:pPr>
      <w:r>
        <w:rPr>
          <w:b/>
        </w:rPr>
        <w:t>Books</w:t>
      </w:r>
    </w:p>
    <w:p w14:paraId="5112349B" w14:textId="77777777" w:rsidR="00404C5E" w:rsidRDefault="00404C5E" w:rsidP="001E3DBA">
      <w:pPr>
        <w:keepNext/>
      </w:pPr>
    </w:p>
    <w:p w14:paraId="4278F2FA" w14:textId="10FE18C5" w:rsidR="00404C5E" w:rsidRDefault="00404C5E" w:rsidP="00404C5E">
      <w:r w:rsidRPr="00404C5E">
        <w:rPr>
          <w:smallCaps/>
        </w:rPr>
        <w:t>Contracts for Responsible and Sustainable Supply Chains</w:t>
      </w:r>
      <w:r w:rsidR="00F663BA">
        <w:rPr>
          <w:smallCaps/>
        </w:rPr>
        <w:t>: Model Contract Clauses, Legal Analysis, and Practical Perspectives</w:t>
      </w:r>
      <w:r w:rsidRPr="00404C5E">
        <w:t xml:space="preserve"> (American Bar Association 2023) (edited with Susan A. Maslow)</w:t>
      </w:r>
    </w:p>
    <w:p w14:paraId="350E4467" w14:textId="77777777" w:rsidR="00D7486A" w:rsidRDefault="00D7486A" w:rsidP="00404C5E"/>
    <w:p w14:paraId="7F62E640" w14:textId="36E84882" w:rsidR="00D7486A" w:rsidRDefault="00DE267C" w:rsidP="007C2DAA">
      <w:r w:rsidRPr="00DE267C">
        <w:rPr>
          <w:smallCaps/>
        </w:rPr>
        <w:t>International Transactions in Goods:</w:t>
      </w:r>
      <w:r w:rsidR="00893AF4">
        <w:rPr>
          <w:smallCaps/>
        </w:rPr>
        <w:t xml:space="preserve"> </w:t>
      </w:r>
      <w:r w:rsidRPr="00DE267C">
        <w:rPr>
          <w:smallCaps/>
        </w:rPr>
        <w:t>Global Sales in Comparative Context</w:t>
      </w:r>
      <w:r>
        <w:t xml:space="preserve"> </w:t>
      </w:r>
      <w:r w:rsidRPr="00DE267C">
        <w:t>(with Martin Davies) (Oxford University Press 2014)</w:t>
      </w:r>
      <w:r w:rsidR="007C2DAA">
        <w:t xml:space="preserve">. </w:t>
      </w:r>
      <w:r w:rsidRPr="00DE267C">
        <w:rPr>
          <w:i/>
        </w:rPr>
        <w:t>Winner of the Guttman Book Award</w:t>
      </w:r>
      <w:r w:rsidRPr="00DE267C">
        <w:t xml:space="preserve"> (2016)</w:t>
      </w:r>
      <w:r w:rsidR="007C2DAA">
        <w:t>.</w:t>
      </w:r>
    </w:p>
    <w:p w14:paraId="1028265B" w14:textId="253F31F6" w:rsidR="00404C5E" w:rsidRDefault="00404C5E" w:rsidP="00404C5E"/>
    <w:p w14:paraId="046C603F" w14:textId="36C3A1EE" w:rsidR="007C2DAA" w:rsidRDefault="007C2DAA" w:rsidP="00404C5E">
      <w:r w:rsidRPr="007C2DAA">
        <w:rPr>
          <w:smallCaps/>
        </w:rPr>
        <w:t xml:space="preserve">General Reports of the XVIIIth Congress of the International Academy of Comparative Law/Rapports généraux du XVIIIème congrès de l’académie internationale de droit comparé </w:t>
      </w:r>
      <w:r>
        <w:t>(edited</w:t>
      </w:r>
      <w:r w:rsidRPr="00DE267C">
        <w:t xml:space="preserve"> with Karen B. Brown) (Springer-Verlag 2012) (in English and French)</w:t>
      </w:r>
    </w:p>
    <w:p w14:paraId="03ECF5F6" w14:textId="3DE76B7E" w:rsidR="007C2DAA" w:rsidRDefault="007C2DAA" w:rsidP="00404C5E"/>
    <w:p w14:paraId="6F542355" w14:textId="236E3BA6" w:rsidR="00404C5E" w:rsidRDefault="00404C5E" w:rsidP="00404C5E">
      <w:r>
        <w:rPr>
          <w:b/>
        </w:rPr>
        <w:t>Journal Articles, Book Chapters, and Selective Presentations</w:t>
      </w:r>
    </w:p>
    <w:p w14:paraId="09DC6F84" w14:textId="1139121A" w:rsidR="00404C5E" w:rsidRDefault="00404C5E" w:rsidP="00404C5E"/>
    <w:p w14:paraId="5578295D" w14:textId="65390A11" w:rsidR="009E4ACB" w:rsidRDefault="009E4ACB" w:rsidP="00404C5E">
      <w:r>
        <w:rPr>
          <w:i/>
        </w:rPr>
        <w:t>An American Experiment in Contracts and Human Rights, in</w:t>
      </w:r>
      <w:r w:rsidRPr="009E4ACB">
        <w:rPr>
          <w:b/>
          <w:bCs/>
          <w:color w:val="242424"/>
          <w:sz w:val="23"/>
          <w:szCs w:val="23"/>
        </w:rPr>
        <w:t xml:space="preserve"> </w:t>
      </w:r>
      <w:r w:rsidRPr="009E4ACB">
        <w:rPr>
          <w:bCs/>
          <w:smallCaps/>
        </w:rPr>
        <w:t>Sustainable Development and Supply Chain Governance</w:t>
      </w:r>
      <w:r>
        <w:rPr>
          <w:i/>
        </w:rPr>
        <w:t xml:space="preserve"> </w:t>
      </w:r>
      <w:r>
        <w:t>(Fabrizio Cafaggi, Paola Iamiceli &amp; Federico Pistelli eds., forthcoming from Elgar in 2025)</w:t>
      </w:r>
      <w:bookmarkStart w:id="0" w:name="_GoBack"/>
      <w:bookmarkEnd w:id="0"/>
    </w:p>
    <w:p w14:paraId="5531BBAF" w14:textId="7AC31A54" w:rsidR="009E4ACB" w:rsidRDefault="009E4ACB" w:rsidP="00404C5E"/>
    <w:p w14:paraId="29D5F158" w14:textId="253476EB" w:rsidR="009E4ACB" w:rsidRPr="009E4ACB" w:rsidRDefault="009E4ACB" w:rsidP="009E4ACB">
      <w:pPr>
        <w:ind w:left="720"/>
      </w:pPr>
      <w:r>
        <w:rPr>
          <w:iCs/>
        </w:rPr>
        <w:t>Presented: S</w:t>
      </w:r>
      <w:r w:rsidRPr="00DE267C">
        <w:rPr>
          <w:iCs/>
        </w:rPr>
        <w:t>ymposium, Sustainable Development and Supply Chain Governance: A New Framework for the EU, Università di Trento (Italy, remotely, Mar. 31, 2023)</w:t>
      </w:r>
    </w:p>
    <w:p w14:paraId="2A0BED3F" w14:textId="77777777" w:rsidR="009E4ACB" w:rsidRDefault="009E4ACB" w:rsidP="00404C5E"/>
    <w:p w14:paraId="2BC223B1" w14:textId="53496308" w:rsidR="00DD5449" w:rsidRDefault="00DD5449" w:rsidP="00DD5449">
      <w:r>
        <w:rPr>
          <w:i/>
          <w:iCs/>
        </w:rPr>
        <w:t>Contractual</w:t>
      </w:r>
      <w:r w:rsidRPr="00DE267C">
        <w:rPr>
          <w:i/>
          <w:iCs/>
        </w:rPr>
        <w:t xml:space="preserve"> Legalization of Human Rights Due Diligence</w:t>
      </w:r>
      <w:r w:rsidRPr="00DE267C">
        <w:t xml:space="preserve">, </w:t>
      </w:r>
      <w:r w:rsidRPr="00DE267C">
        <w:rPr>
          <w:i/>
          <w:iCs/>
        </w:rPr>
        <w:t>in</w:t>
      </w:r>
      <w:r w:rsidRPr="00DE267C">
        <w:t xml:space="preserve"> </w:t>
      </w:r>
      <w:r w:rsidRPr="00DE267C">
        <w:rPr>
          <w:smallCaps/>
        </w:rPr>
        <w:t>New Legal Norms on Human Rights Due Diligence</w:t>
      </w:r>
      <w:r w:rsidRPr="00DE267C">
        <w:t xml:space="preserve"> (Larry Catá Backer &amp; Claire Methven O’Brien eds., forthcoming from Routledge) (with Susan A. Maslow &amp; Patrick Miller)</w:t>
      </w:r>
    </w:p>
    <w:p w14:paraId="51DFF7E5" w14:textId="77777777" w:rsidR="00DD5449" w:rsidRDefault="00DD5449" w:rsidP="00DD5449"/>
    <w:p w14:paraId="1835E7AE" w14:textId="063289A5" w:rsidR="00DD5449" w:rsidRPr="00DE267C" w:rsidRDefault="00DD5449" w:rsidP="00DD5449">
      <w:pPr>
        <w:ind w:left="360"/>
      </w:pPr>
      <w:r w:rsidRPr="00DE267C">
        <w:t>Presented</w:t>
      </w:r>
      <w:r w:rsidR="00901EA8">
        <w:t>:</w:t>
      </w:r>
      <w:r w:rsidRPr="00DE267C">
        <w:t xml:space="preserve"> Pennsylvania State University/University of Dundee book conference on Human Rights Due Diligence (virtual, Apr. 4, 2023</w:t>
      </w:r>
      <w:r>
        <w:t>; Sept. 6, 2023)</w:t>
      </w:r>
    </w:p>
    <w:p w14:paraId="6705CFBB" w14:textId="77777777" w:rsidR="00DD5449" w:rsidRPr="00DE267C" w:rsidRDefault="00DD5449" w:rsidP="00DD5449">
      <w:pPr>
        <w:rPr>
          <w:b/>
        </w:rPr>
      </w:pPr>
    </w:p>
    <w:p w14:paraId="26031153" w14:textId="77777777" w:rsidR="00DE267C" w:rsidRPr="00DE267C" w:rsidRDefault="00DE267C" w:rsidP="00DE267C">
      <w:pPr>
        <w:rPr>
          <w:iCs/>
        </w:rPr>
      </w:pPr>
      <w:r w:rsidRPr="00DE267C">
        <w:rPr>
          <w:i/>
        </w:rPr>
        <w:t>Introduction</w:t>
      </w:r>
      <w:r w:rsidRPr="00DE267C">
        <w:rPr>
          <w:iCs/>
        </w:rPr>
        <w:t xml:space="preserve">, </w:t>
      </w:r>
      <w:bookmarkStart w:id="1" w:name="_Hlk131073933"/>
      <w:r w:rsidRPr="00DE267C">
        <w:rPr>
          <w:iCs/>
        </w:rPr>
        <w:t xml:space="preserve">in </w:t>
      </w:r>
      <w:r w:rsidRPr="00DE267C">
        <w:rPr>
          <w:iCs/>
          <w:smallCaps/>
        </w:rPr>
        <w:t>Contracts for Responsible and Sustainable Supply Chains</w:t>
      </w:r>
      <w:r w:rsidRPr="00DE267C">
        <w:rPr>
          <w:iCs/>
        </w:rPr>
        <w:t xml:space="preserve">, </w:t>
      </w:r>
      <w:r w:rsidRPr="00DE267C">
        <w:rPr>
          <w:i/>
        </w:rPr>
        <w:t>supra</w:t>
      </w:r>
      <w:bookmarkEnd w:id="1"/>
    </w:p>
    <w:p w14:paraId="5EBC544C" w14:textId="77777777" w:rsidR="00DE267C" w:rsidRPr="00DE267C" w:rsidRDefault="00DE267C" w:rsidP="00DE267C">
      <w:pPr>
        <w:rPr>
          <w:iCs/>
        </w:rPr>
      </w:pPr>
    </w:p>
    <w:p w14:paraId="79FADBD2" w14:textId="3F9EAD16" w:rsidR="00DE267C" w:rsidRPr="00DE267C" w:rsidRDefault="00DE267C" w:rsidP="00DE267C">
      <w:pPr>
        <w:rPr>
          <w:iCs/>
        </w:rPr>
      </w:pPr>
      <w:r w:rsidRPr="00DE267C">
        <w:rPr>
          <w:i/>
        </w:rPr>
        <w:t>Contracts as an Instrument of International Management and Governance</w:t>
      </w:r>
      <w:r w:rsidRPr="00DE267C">
        <w:rPr>
          <w:iCs/>
        </w:rPr>
        <w:t xml:space="preserve">, in </w:t>
      </w:r>
      <w:r w:rsidRPr="00DE267C">
        <w:rPr>
          <w:iCs/>
          <w:smallCaps/>
        </w:rPr>
        <w:t>Contracts for Responsible and Sustainable Supply Chains</w:t>
      </w:r>
      <w:r w:rsidRPr="00DE267C">
        <w:rPr>
          <w:iCs/>
        </w:rPr>
        <w:t xml:space="preserve">, </w:t>
      </w:r>
      <w:r w:rsidRPr="00DE267C">
        <w:rPr>
          <w:i/>
        </w:rPr>
        <w:t>supra</w:t>
      </w:r>
    </w:p>
    <w:p w14:paraId="27CFFCEE" w14:textId="77777777" w:rsidR="00DE267C" w:rsidRPr="00DE267C" w:rsidRDefault="00DE267C" w:rsidP="00DE267C">
      <w:pPr>
        <w:rPr>
          <w:i/>
        </w:rPr>
      </w:pPr>
    </w:p>
    <w:p w14:paraId="7126F0D4" w14:textId="3F540E96" w:rsidR="00DE267C" w:rsidRPr="00DE267C" w:rsidRDefault="00901EA8" w:rsidP="00DE267C">
      <w:pPr>
        <w:ind w:left="360"/>
        <w:rPr>
          <w:iCs/>
        </w:rPr>
      </w:pPr>
      <w:r>
        <w:rPr>
          <w:iCs/>
        </w:rPr>
        <w:lastRenderedPageBreak/>
        <w:t>Presented:</w:t>
      </w:r>
      <w:r w:rsidR="00DE267C" w:rsidRPr="00DE267C">
        <w:rPr>
          <w:iCs/>
        </w:rPr>
        <w:t xml:space="preserve"> </w:t>
      </w:r>
      <w:r w:rsidR="001C1EA5">
        <w:rPr>
          <w:iCs/>
        </w:rPr>
        <w:t>University of Warsaw</w:t>
      </w:r>
      <w:r w:rsidR="00D921C6">
        <w:rPr>
          <w:iCs/>
        </w:rPr>
        <w:t xml:space="preserve"> (Jan. 26, 2024); </w:t>
      </w:r>
      <w:r w:rsidR="00DE267C" w:rsidRPr="00DE267C">
        <w:t>University of Copenhagen (June 6, 2023); Max Planck Institute for Comparative and Interna</w:t>
      </w:r>
      <w:r w:rsidR="00DE6FFC">
        <w:t xml:space="preserve">tional Private Law, Hamburg </w:t>
      </w:r>
      <w:r w:rsidR="00DE267C" w:rsidRPr="00DE267C">
        <w:t xml:space="preserve">(May 23, 2023); </w:t>
      </w:r>
      <w:r w:rsidR="00DE267C" w:rsidRPr="00DE267C">
        <w:rPr>
          <w:iCs/>
        </w:rPr>
        <w:t>Erasmus University</w:t>
      </w:r>
      <w:r w:rsidR="00DE6FFC">
        <w:rPr>
          <w:iCs/>
        </w:rPr>
        <w:t>, Rotterdam</w:t>
      </w:r>
      <w:r w:rsidR="00DE267C" w:rsidRPr="00DE267C">
        <w:rPr>
          <w:iCs/>
        </w:rPr>
        <w:t xml:space="preserve"> (May 16, 2023)</w:t>
      </w:r>
      <w:r w:rsidR="009E4ACB">
        <w:rPr>
          <w:iCs/>
        </w:rPr>
        <w:t xml:space="preserve"> </w:t>
      </w:r>
    </w:p>
    <w:p w14:paraId="7DF1E1F5" w14:textId="77777777" w:rsidR="00DE267C" w:rsidRPr="00DE267C" w:rsidRDefault="00DE267C" w:rsidP="00DE267C">
      <w:pPr>
        <w:rPr>
          <w:iCs/>
        </w:rPr>
      </w:pPr>
    </w:p>
    <w:p w14:paraId="43767867" w14:textId="7FDDB7C9" w:rsidR="00DE267C" w:rsidRPr="00DE267C" w:rsidRDefault="00DE267C" w:rsidP="00DE267C">
      <w:pPr>
        <w:rPr>
          <w:iCs/>
        </w:rPr>
      </w:pPr>
      <w:r w:rsidRPr="00DE267C">
        <w:rPr>
          <w:i/>
        </w:rPr>
        <w:t>International Trade and Forced Labor Compliance:</w:t>
      </w:r>
      <w:r w:rsidR="00893AF4">
        <w:rPr>
          <w:i/>
        </w:rPr>
        <w:t xml:space="preserve"> </w:t>
      </w:r>
      <w:r w:rsidRPr="00DE267C">
        <w:rPr>
          <w:i/>
        </w:rPr>
        <w:t>Using Contracts to Avoid Prohibited Imports from China and the World</w:t>
      </w:r>
      <w:r>
        <w:rPr>
          <w:i/>
        </w:rPr>
        <w:t xml:space="preserve"> </w:t>
      </w:r>
      <w:r w:rsidRPr="00DE267C">
        <w:rPr>
          <w:iCs/>
        </w:rPr>
        <w:t xml:space="preserve">(with Sydney H. Mintzer), in </w:t>
      </w:r>
      <w:r w:rsidRPr="00DE267C">
        <w:rPr>
          <w:iCs/>
          <w:smallCaps/>
        </w:rPr>
        <w:t>Contracts for Responsible and Sustainable Supply Chains</w:t>
      </w:r>
      <w:r w:rsidRPr="00DE267C">
        <w:rPr>
          <w:iCs/>
        </w:rPr>
        <w:t xml:space="preserve">, </w:t>
      </w:r>
      <w:r w:rsidRPr="00DE267C">
        <w:rPr>
          <w:i/>
        </w:rPr>
        <w:t>supra</w:t>
      </w:r>
      <w:r w:rsidRPr="00DE267C">
        <w:rPr>
          <w:iCs/>
        </w:rPr>
        <w:t xml:space="preserve"> </w:t>
      </w:r>
    </w:p>
    <w:p w14:paraId="6C65EDD5" w14:textId="625462BC" w:rsidR="00DE267C" w:rsidRPr="00DE267C" w:rsidRDefault="00DE267C" w:rsidP="00DE267C"/>
    <w:p w14:paraId="6E898478" w14:textId="0CE4BF18" w:rsidR="00DE267C" w:rsidRPr="00DE267C" w:rsidRDefault="00DE267C" w:rsidP="00DE267C">
      <w:r w:rsidRPr="00DE267C">
        <w:rPr>
          <w:i/>
        </w:rPr>
        <w:t>Contracting for Process</w:t>
      </w:r>
      <w:r w:rsidRPr="00DE267C">
        <w:t xml:space="preserve">, 84 </w:t>
      </w:r>
      <w:r w:rsidRPr="00DE267C">
        <w:rPr>
          <w:smallCaps/>
        </w:rPr>
        <w:t>Journal of Law &amp; Contemp. Probs</w:t>
      </w:r>
      <w:r w:rsidRPr="00DE267C">
        <w:t>. 255</w:t>
      </w:r>
      <w:r>
        <w:t xml:space="preserve"> </w:t>
      </w:r>
      <w:r w:rsidRPr="00DE267C">
        <w:t>(2022)</w:t>
      </w:r>
    </w:p>
    <w:p w14:paraId="2CABED40" w14:textId="77777777" w:rsidR="00DE267C" w:rsidRPr="00DE267C" w:rsidRDefault="00DE267C" w:rsidP="00DE267C"/>
    <w:p w14:paraId="5AB97B40" w14:textId="60B206C0" w:rsidR="00DE267C" w:rsidRPr="00DE267C" w:rsidRDefault="00DE267C" w:rsidP="00DE267C">
      <w:pPr>
        <w:ind w:left="360"/>
      </w:pPr>
      <w:r w:rsidRPr="00DE267C">
        <w:t>Presented</w:t>
      </w:r>
      <w:r w:rsidR="00901EA8">
        <w:t>:</w:t>
      </w:r>
      <w:r w:rsidR="00DE6FFC">
        <w:t xml:space="preserve"> symposium</w:t>
      </w:r>
      <w:r w:rsidRPr="00DE267C">
        <w:t xml:space="preserve"> “Contract in Crisis,” Duke Law &amp; Contemporary Problems (July 20, 2021) (virtual); European University Institute, Florence (Dec. 2, 2021)</w:t>
      </w:r>
    </w:p>
    <w:p w14:paraId="18BA3FA3" w14:textId="77777777" w:rsidR="00DE267C" w:rsidRPr="00DE267C" w:rsidRDefault="00DE267C" w:rsidP="00DE267C"/>
    <w:p w14:paraId="3C280D95" w14:textId="7D6D5D49" w:rsidR="00DE267C" w:rsidRPr="00DE267C" w:rsidRDefault="00DE267C" w:rsidP="00DE267C">
      <w:r w:rsidRPr="00DE267C">
        <w:rPr>
          <w:i/>
        </w:rPr>
        <w:t>Bridges</w:t>
      </w:r>
      <w:r w:rsidRPr="00DE267C">
        <w:t xml:space="preserve">, 71 </w:t>
      </w:r>
      <w:r w:rsidRPr="00DE267C">
        <w:rPr>
          <w:smallCaps/>
        </w:rPr>
        <w:t>Am. U. L. Rev</w:t>
      </w:r>
      <w:r w:rsidRPr="00DE267C">
        <w:t>. 832 (2022) (memorial tribute)</w:t>
      </w:r>
    </w:p>
    <w:p w14:paraId="679DDDE6" w14:textId="77777777" w:rsidR="00DE267C" w:rsidRPr="00DE267C" w:rsidRDefault="00DE267C" w:rsidP="00DE267C"/>
    <w:p w14:paraId="2E56B96A" w14:textId="2383AAA6" w:rsidR="00DE267C" w:rsidRPr="00DE267C" w:rsidRDefault="00DE267C" w:rsidP="001E3DBA">
      <w:pPr>
        <w:keepNext/>
      </w:pPr>
      <w:r w:rsidRPr="00DE267C">
        <w:rPr>
          <w:i/>
        </w:rPr>
        <w:t>Balancing Buyer and Supplier Responsibilities:</w:t>
      </w:r>
      <w:r w:rsidR="00893AF4">
        <w:rPr>
          <w:i/>
        </w:rPr>
        <w:t xml:space="preserve"> </w:t>
      </w:r>
      <w:r w:rsidRPr="00DE267C">
        <w:rPr>
          <w:i/>
        </w:rPr>
        <w:t>Model Contract Clauses to Protect Workers in International Supply Chains, Version 2.0</w:t>
      </w:r>
      <w:r w:rsidRPr="00DE267C">
        <w:t xml:space="preserve">, 77 </w:t>
      </w:r>
      <w:r w:rsidRPr="00DE267C">
        <w:rPr>
          <w:smallCaps/>
        </w:rPr>
        <w:t>Bus. Law</w:t>
      </w:r>
      <w:r w:rsidRPr="00DE267C">
        <w:t xml:space="preserve">. 115 (2021) (with ABA Working Group that I chair); parallel web publication in </w:t>
      </w:r>
      <w:r w:rsidRPr="00DE267C">
        <w:rPr>
          <w:smallCaps/>
        </w:rPr>
        <w:t>Business Law Today</w:t>
      </w:r>
      <w:r w:rsidRPr="00DE267C">
        <w:t xml:space="preserve"> (April 2021), available at </w:t>
      </w:r>
      <w:hyperlink r:id="rId11" w:history="1">
        <w:r w:rsidRPr="00DE267C">
          <w:rPr>
            <w:rStyle w:val="Hyperlink"/>
          </w:rPr>
          <w:t>https://businesslawtoday.org/2021/04/balancing-buyer-supplier-responsibilities-model-contract-clauses-protect-workers-international-supply-chains-version-2-0/</w:t>
        </w:r>
      </w:hyperlink>
      <w:r w:rsidRPr="00DE267C">
        <w:t xml:space="preserve"> </w:t>
      </w:r>
    </w:p>
    <w:p w14:paraId="5013F0D2" w14:textId="77777777" w:rsidR="00DE267C" w:rsidRPr="00DE267C" w:rsidRDefault="00DE267C" w:rsidP="001E3DBA">
      <w:pPr>
        <w:keepNext/>
      </w:pPr>
    </w:p>
    <w:p w14:paraId="280A95E9" w14:textId="6F6AB4EC" w:rsidR="00DE267C" w:rsidRPr="00DE267C" w:rsidRDefault="00A5540A" w:rsidP="001E3DBA">
      <w:pPr>
        <w:keepNext/>
        <w:ind w:left="360"/>
      </w:pPr>
      <w:r>
        <w:t>Presented</w:t>
      </w:r>
      <w:r w:rsidR="00901EA8">
        <w:t>:</w:t>
      </w:r>
      <w:r w:rsidR="00DE267C" w:rsidRPr="00DE267C">
        <w:t xml:space="preserve"> British Institute of International and Comparative Law, London (Jan. 27, 2021) (virtual); Association of American Law Schools Annual Meeting (Jan. 5, 2021) (virtual); European University Institute, Florence (Nov. 16, 2021); ABA Business Law Section (Apr. 20, 2021) (virtual); L</w:t>
      </w:r>
      <w:r>
        <w:t>’</w:t>
      </w:r>
      <w:r w:rsidR="00DE267C" w:rsidRPr="00DE267C">
        <w:t>Institut de recherche</w:t>
      </w:r>
      <w:r>
        <w:t>s</w:t>
      </w:r>
      <w:r w:rsidR="00DE267C" w:rsidRPr="00DE267C">
        <w:t xml:space="preserve"> en droit des affaires (IRDA Paris) (Mar. 11, 2022)</w:t>
      </w:r>
    </w:p>
    <w:p w14:paraId="3925DB85" w14:textId="77777777" w:rsidR="00DE267C" w:rsidRPr="00DE267C" w:rsidRDefault="00DE267C" w:rsidP="00DE267C"/>
    <w:p w14:paraId="291A22C3" w14:textId="51B6B53A" w:rsidR="00DE267C" w:rsidRDefault="00DE267C" w:rsidP="00DE267C">
      <w:r w:rsidRPr="00DE267C">
        <w:t xml:space="preserve">Chapter 13, </w:t>
      </w:r>
      <w:r w:rsidRPr="00DE267C">
        <w:rPr>
          <w:i/>
        </w:rPr>
        <w:t>Conditions</w:t>
      </w:r>
      <w:r w:rsidRPr="00DE267C">
        <w:t xml:space="preserve">, and Chapter 14, </w:t>
      </w:r>
      <w:r w:rsidRPr="00DE267C">
        <w:rPr>
          <w:i/>
        </w:rPr>
        <w:t>Breach</w:t>
      </w:r>
      <w:r w:rsidRPr="00DE267C">
        <w:t xml:space="preserve"> (both with Randy Barnett), </w:t>
      </w:r>
      <w:r w:rsidRPr="00DE267C">
        <w:rPr>
          <w:i/>
        </w:rPr>
        <w:t>in</w:t>
      </w:r>
      <w:r w:rsidRPr="00DE267C">
        <w:t xml:space="preserve"> </w:t>
      </w:r>
      <w:r w:rsidRPr="00DE267C">
        <w:rPr>
          <w:smallCaps/>
        </w:rPr>
        <w:t>Randy E. Barnett &amp; Nathan B. Oman, Contracts:</w:t>
      </w:r>
      <w:r w:rsidR="00893AF4">
        <w:rPr>
          <w:smallCaps/>
        </w:rPr>
        <w:t xml:space="preserve"> </w:t>
      </w:r>
      <w:r w:rsidRPr="00DE267C">
        <w:rPr>
          <w:smallCaps/>
        </w:rPr>
        <w:t>Cases and Doctrine</w:t>
      </w:r>
      <w:r w:rsidRPr="00DE267C">
        <w:t xml:space="preserve"> 859-902 (7th ed. 2021) (in the Aspen Casebook Serie</w:t>
      </w:r>
      <w:r>
        <w:t>s published by Wolters Kluwer)</w:t>
      </w:r>
    </w:p>
    <w:p w14:paraId="0F67894C" w14:textId="77777777" w:rsidR="00DE267C" w:rsidRDefault="00DE267C" w:rsidP="00DE267C"/>
    <w:p w14:paraId="7C6348EA" w14:textId="70B2F629" w:rsidR="00DE267C" w:rsidRPr="00DE267C" w:rsidRDefault="00DE267C" w:rsidP="00DE267C">
      <w:pPr>
        <w:ind w:left="360"/>
      </w:pPr>
      <w:r w:rsidRPr="00DE267C">
        <w:t xml:space="preserve">Previous editions: </w:t>
      </w:r>
      <w:r w:rsidRPr="00DE267C">
        <w:rPr>
          <w:i/>
        </w:rPr>
        <w:t>id.</w:t>
      </w:r>
      <w:r w:rsidRPr="00DE267C">
        <w:t xml:space="preserve"> at 835-71 (6th ed. 2017); </w:t>
      </w:r>
      <w:r w:rsidRPr="00DE267C">
        <w:rPr>
          <w:i/>
        </w:rPr>
        <w:t>id.</w:t>
      </w:r>
      <w:r w:rsidRPr="00DE267C">
        <w:t xml:space="preserve"> at 839-75 (5th ed. 2012); </w:t>
      </w:r>
      <w:r w:rsidRPr="00DE267C">
        <w:rPr>
          <w:i/>
        </w:rPr>
        <w:t>id.</w:t>
      </w:r>
      <w:r w:rsidRPr="00DE267C">
        <w:t xml:space="preserve"> at 857-91 (4th ed. 2008); </w:t>
      </w:r>
      <w:r w:rsidRPr="00DE267C">
        <w:rPr>
          <w:i/>
        </w:rPr>
        <w:t>id.</w:t>
      </w:r>
      <w:r w:rsidRPr="00DE267C">
        <w:t xml:space="preserve"> at 839-75 (3d ed. 2003); </w:t>
      </w:r>
      <w:r w:rsidRPr="00DE267C">
        <w:rPr>
          <w:i/>
        </w:rPr>
        <w:t>id.</w:t>
      </w:r>
      <w:r w:rsidRPr="00DE267C">
        <w:t xml:space="preserve"> at 925-51, 969-84 (2d ed. 1999)</w:t>
      </w:r>
    </w:p>
    <w:p w14:paraId="07F143C7" w14:textId="77777777" w:rsidR="00DE267C" w:rsidRPr="00DE267C" w:rsidRDefault="00DE267C" w:rsidP="00DE267C"/>
    <w:p w14:paraId="4DC1EC0E" w14:textId="597830E6" w:rsidR="00DE267C" w:rsidRPr="00DE267C" w:rsidRDefault="00DE267C" w:rsidP="00DE267C">
      <w:r w:rsidRPr="00DE267C">
        <w:rPr>
          <w:i/>
        </w:rPr>
        <w:t>New Parties in Arbitration</w:t>
      </w:r>
      <w:r w:rsidRPr="00DE267C">
        <w:t xml:space="preserve">, 8 </w:t>
      </w:r>
      <w:r w:rsidRPr="00DE267C">
        <w:rPr>
          <w:smallCaps/>
        </w:rPr>
        <w:t>Am. U. Bus. L. Rev</w:t>
      </w:r>
      <w:r w:rsidRPr="00DE267C">
        <w:t>. 285 (2020) (panel transcript)</w:t>
      </w:r>
    </w:p>
    <w:p w14:paraId="2389A8DC" w14:textId="77777777" w:rsidR="00DE267C" w:rsidRPr="00DE267C" w:rsidRDefault="00DE267C" w:rsidP="00DE267C"/>
    <w:p w14:paraId="37200DEF" w14:textId="5779D291" w:rsidR="00DE267C" w:rsidRDefault="00DE267C" w:rsidP="00DE267C">
      <w:r w:rsidRPr="00DE267C">
        <w:rPr>
          <w:i/>
        </w:rPr>
        <w:t>The New Social Contracts in International Supply Chains</w:t>
      </w:r>
      <w:r w:rsidRPr="00DE267C">
        <w:t xml:space="preserve">, 68 </w:t>
      </w:r>
      <w:r w:rsidRPr="00DE267C">
        <w:rPr>
          <w:smallCaps/>
        </w:rPr>
        <w:t>Am. U. L. Rev.</w:t>
      </w:r>
      <w:r w:rsidRPr="00DE267C">
        <w:t xml:space="preserve"> 1869 (2019); </w:t>
      </w:r>
      <w:r w:rsidRPr="00DE267C">
        <w:rPr>
          <w:i/>
        </w:rPr>
        <w:t>see also</w:t>
      </w:r>
      <w:r w:rsidRPr="00DE267C">
        <w:t xml:space="preserve"> Oxford University Press post at </w:t>
      </w:r>
      <w:hyperlink r:id="rId12" w:history="1">
        <w:r w:rsidRPr="00DE267C">
          <w:rPr>
            <w:rStyle w:val="Hyperlink"/>
          </w:rPr>
          <w:t>http://blog.oup.com/2015/08/new-social-contracts/</w:t>
        </w:r>
      </w:hyperlink>
    </w:p>
    <w:p w14:paraId="55B923EB" w14:textId="77777777" w:rsidR="00DE267C" w:rsidRDefault="00DE267C" w:rsidP="00DE267C"/>
    <w:p w14:paraId="731FB63E" w14:textId="3B04D979" w:rsidR="00DE267C" w:rsidRPr="00DE267C" w:rsidRDefault="00DE267C" w:rsidP="00DE267C">
      <w:pPr>
        <w:ind w:left="360"/>
      </w:pPr>
      <w:r>
        <w:t>Presented</w:t>
      </w:r>
      <w:r w:rsidR="00A5540A">
        <w:t>:</w:t>
      </w:r>
      <w:r w:rsidRPr="00DE267C">
        <w:t xml:space="preserve"> European University Institute</w:t>
      </w:r>
      <w:r w:rsidR="00A5540A">
        <w:t>, Florence</w:t>
      </w:r>
      <w:r w:rsidRPr="00DE267C">
        <w:t xml:space="preserve"> (March 15, 2018); American Bar Association Sections of Business Law (</w:t>
      </w:r>
      <w:r w:rsidR="00A5540A">
        <w:t xml:space="preserve">Orlando </w:t>
      </w:r>
      <w:r w:rsidRPr="00DE267C">
        <w:t>Apr. 13, 2018) and International Law (New York City Apr. 19, 2018); Association of American Law Schools annual meeting (New Orleans Jan. 4, 2019); American University Law Review annual symposium (Washington Jan. 25, 2019); Atelier des obligations [Workshop on the law of obligations] (Université de Paris II Panthéon-Assas,</w:t>
      </w:r>
      <w:r>
        <w:t xml:space="preserve"> Mar. 19, 2019)</w:t>
      </w:r>
    </w:p>
    <w:p w14:paraId="229F5CD0" w14:textId="77777777" w:rsidR="00DE267C" w:rsidRPr="00DE267C" w:rsidRDefault="00DE267C" w:rsidP="00DE267C">
      <w:pPr>
        <w:rPr>
          <w:i/>
        </w:rPr>
      </w:pPr>
    </w:p>
    <w:p w14:paraId="56B86DCE" w14:textId="1DE43AEF" w:rsidR="00DE267C" w:rsidRPr="00DE267C" w:rsidRDefault="00DE267C" w:rsidP="00DE267C">
      <w:r w:rsidRPr="00DE267C">
        <w:rPr>
          <w:i/>
        </w:rPr>
        <w:t>Human Rights in International Supply Chains—Protecting Workers and Managing Company Risk [MCCs 1.0]</w:t>
      </w:r>
      <w:r w:rsidRPr="00DE267C">
        <w:t xml:space="preserve">, 73 </w:t>
      </w:r>
      <w:r w:rsidRPr="00DE267C">
        <w:rPr>
          <w:smallCaps/>
        </w:rPr>
        <w:t>Bus. Law</w:t>
      </w:r>
      <w:r w:rsidRPr="00DE267C">
        <w:t xml:space="preserve">. 1093 (2018) (with Susan A. Maslow) (Report and Model Contract Clauses from the Working Group to Draft Human Rights Protections in International Supply Contracts, </w:t>
      </w:r>
      <w:r w:rsidRPr="00DE267C">
        <w:lastRenderedPageBreak/>
        <w:t xml:space="preserve">ABA Business Law Section), </w:t>
      </w:r>
      <w:r w:rsidRPr="00DE267C">
        <w:rPr>
          <w:i/>
        </w:rPr>
        <w:t xml:space="preserve">republished in </w:t>
      </w:r>
      <w:r w:rsidRPr="00DE267C">
        <w:rPr>
          <w:smallCaps/>
        </w:rPr>
        <w:t>Business Law Today</w:t>
      </w:r>
      <w:r w:rsidRPr="00DE267C">
        <w:rPr>
          <w:i/>
        </w:rPr>
        <w:t xml:space="preserve">, </w:t>
      </w:r>
      <w:r w:rsidRPr="00DE267C">
        <w:t xml:space="preserve">available at </w:t>
      </w:r>
      <w:hyperlink r:id="rId13" w:history="1">
        <w:r w:rsidRPr="00DE267C">
          <w:rPr>
            <w:rStyle w:val="Hyperlink"/>
          </w:rPr>
          <w:t>https://businesslawtoday.org/2018/11/human-rights-protections-international-supply-chains-protecting-workers-managing-company-risk/</w:t>
        </w:r>
      </w:hyperlink>
    </w:p>
    <w:p w14:paraId="7C59544B" w14:textId="77777777" w:rsidR="00DE267C" w:rsidRPr="00DE267C" w:rsidRDefault="00DE267C" w:rsidP="00DE267C"/>
    <w:p w14:paraId="2A605540" w14:textId="1B3BE29C" w:rsidR="00DE267C" w:rsidRPr="00DE267C" w:rsidRDefault="00DE267C" w:rsidP="00DE267C">
      <w:r w:rsidRPr="00DE267C">
        <w:rPr>
          <w:i/>
        </w:rPr>
        <w:t>Comparative Law: Problems and Prospects</w:t>
      </w:r>
      <w:r w:rsidRPr="00DE267C">
        <w:t xml:space="preserve">, 26 </w:t>
      </w:r>
      <w:r w:rsidRPr="007C2DAA">
        <w:rPr>
          <w:smallCaps/>
        </w:rPr>
        <w:t>Am. U. Int’l L. Rev</w:t>
      </w:r>
      <w:r w:rsidRPr="00DE267C">
        <w:t>. 935 (2011) (with co-authors) (as presented to the closing plenary session of the XVIIIth International Congress of Comparative Law, Washington, July 31, 2010)</w:t>
      </w:r>
    </w:p>
    <w:p w14:paraId="4CB33ADC" w14:textId="77777777" w:rsidR="00DE267C" w:rsidRPr="00DE267C" w:rsidRDefault="00DE267C" w:rsidP="00DE267C"/>
    <w:p w14:paraId="12E5F61F" w14:textId="5E8B42D9" w:rsidR="00DE267C" w:rsidRPr="00DE267C" w:rsidRDefault="00DE267C" w:rsidP="00DE267C">
      <w:r w:rsidRPr="00DE267C">
        <w:rPr>
          <w:i/>
        </w:rPr>
        <w:t>Hunting Promissory Estoppel</w:t>
      </w:r>
      <w:r w:rsidRPr="00DE267C">
        <w:t xml:space="preserve">, </w:t>
      </w:r>
      <w:r w:rsidRPr="00DE267C">
        <w:rPr>
          <w:i/>
        </w:rPr>
        <w:t>in</w:t>
      </w:r>
      <w:r w:rsidRPr="00DE267C">
        <w:t xml:space="preserve"> </w:t>
      </w:r>
      <w:r w:rsidRPr="007C2DAA">
        <w:rPr>
          <w:smallCaps/>
        </w:rPr>
        <w:t>Mixed Jurisdictions Compared:</w:t>
      </w:r>
      <w:r w:rsidR="00893AF4">
        <w:rPr>
          <w:smallCaps/>
        </w:rPr>
        <w:t xml:space="preserve"> </w:t>
      </w:r>
      <w:r w:rsidRPr="007C2DAA">
        <w:rPr>
          <w:smallCaps/>
        </w:rPr>
        <w:t>Private Law in Louisiana and Scotland</w:t>
      </w:r>
      <w:r w:rsidRPr="00DE267C">
        <w:t xml:space="preserve"> ch. 10, at 281-321 (Edinburgh University Press, Vernon Valentine Palmer &amp; Elspeth Christie Reid eds. 2009) (Vol. 6 in Edinburgh Studies in Law)</w:t>
      </w:r>
    </w:p>
    <w:p w14:paraId="1B1FC1D4" w14:textId="77777777" w:rsidR="00DE267C" w:rsidRPr="00DE267C" w:rsidRDefault="00DE267C" w:rsidP="00DE267C"/>
    <w:p w14:paraId="2132C5DC" w14:textId="4C9F1561" w:rsidR="007C2DAA" w:rsidRDefault="00DE267C" w:rsidP="001E3DBA">
      <w:pPr>
        <w:keepNext/>
      </w:pPr>
      <w:r w:rsidRPr="00DE267C">
        <w:rPr>
          <w:i/>
        </w:rPr>
        <w:t>Contract Regulation, With and Without the State:</w:t>
      </w:r>
      <w:r w:rsidR="00893AF4">
        <w:rPr>
          <w:i/>
        </w:rPr>
        <w:t xml:space="preserve"> </w:t>
      </w:r>
      <w:r w:rsidRPr="00DE267C">
        <w:rPr>
          <w:i/>
        </w:rPr>
        <w:t>Ruminations on Rules and Their Sources</w:t>
      </w:r>
      <w:r w:rsidRPr="00DE267C">
        <w:t xml:space="preserve">, 55 </w:t>
      </w:r>
      <w:r w:rsidRPr="007C2DAA">
        <w:rPr>
          <w:smallCaps/>
        </w:rPr>
        <w:t>Am. J. Comp.</w:t>
      </w:r>
      <w:r w:rsidRPr="00DE267C">
        <w:t xml:space="preserve"> L. 723 (2008), </w:t>
      </w:r>
      <w:r w:rsidRPr="00DE267C">
        <w:rPr>
          <w:i/>
        </w:rPr>
        <w:t>published jointly in</w:t>
      </w:r>
      <w:r w:rsidRPr="00DE267C">
        <w:t xml:space="preserve"> </w:t>
      </w:r>
      <w:r w:rsidRPr="007C2DAA">
        <w:rPr>
          <w:smallCaps/>
        </w:rPr>
        <w:t>Beyond the State:</w:t>
      </w:r>
      <w:r w:rsidR="00893AF4">
        <w:rPr>
          <w:smallCaps/>
        </w:rPr>
        <w:t xml:space="preserve"> </w:t>
      </w:r>
      <w:r w:rsidRPr="007C2DAA">
        <w:rPr>
          <w:smallCaps/>
        </w:rPr>
        <w:t>Rethinking Private Law</w:t>
      </w:r>
      <w:r w:rsidRPr="00DE267C">
        <w:t xml:space="preserve"> ch. 13, at 301-20 (Nils Jansen &amp; Ralf Michaels eds.) </w:t>
      </w:r>
      <w:r w:rsidR="007C2DAA">
        <w:t>(Tübingen:</w:t>
      </w:r>
      <w:r w:rsidRPr="00DE267C">
        <w:t xml:space="preserve"> Mohr Siebeck, 2008) (comment on Jürgen Basedow)</w:t>
      </w:r>
    </w:p>
    <w:p w14:paraId="25F4F9B0" w14:textId="77777777" w:rsidR="007C2DAA" w:rsidRDefault="007C2DAA" w:rsidP="001E3DBA">
      <w:pPr>
        <w:keepNext/>
      </w:pPr>
    </w:p>
    <w:p w14:paraId="74C5EC4C" w14:textId="0C191FCE" w:rsidR="00A5540A" w:rsidRPr="00DE267C" w:rsidRDefault="00A5540A" w:rsidP="001E3DBA">
      <w:pPr>
        <w:keepNext/>
        <w:ind w:left="360"/>
      </w:pPr>
      <w:r>
        <w:t>Presented:</w:t>
      </w:r>
      <w:r w:rsidR="00DE267C" w:rsidRPr="00DE267C">
        <w:t xml:space="preserve"> Max Planck Institute for Comparative and International Private Law, Hamburg</w:t>
      </w:r>
      <w:r>
        <w:t xml:space="preserve"> (</w:t>
      </w:r>
      <w:r w:rsidR="00DE267C" w:rsidRPr="00DE267C">
        <w:t>July 13, 2007</w:t>
      </w:r>
      <w:r>
        <w:t>)</w:t>
      </w:r>
    </w:p>
    <w:p w14:paraId="0AC58EF4" w14:textId="77777777" w:rsidR="007C2DAA" w:rsidRDefault="007C2DAA" w:rsidP="007C2DAA"/>
    <w:p w14:paraId="048B1175" w14:textId="76076266" w:rsidR="007C2DAA" w:rsidRDefault="00DE267C" w:rsidP="007260A2">
      <w:pPr>
        <w:keepNext/>
      </w:pPr>
      <w:r w:rsidRPr="00DE267C">
        <w:rPr>
          <w:i/>
        </w:rPr>
        <w:t>Molecular Federalism and the Structures of Private Lawmaking</w:t>
      </w:r>
      <w:r w:rsidRPr="00DE267C">
        <w:t xml:space="preserve">, 14 </w:t>
      </w:r>
      <w:r w:rsidRPr="007C2DAA">
        <w:rPr>
          <w:smallCaps/>
        </w:rPr>
        <w:t>Ind. J. Global Legal Stud</w:t>
      </w:r>
      <w:r w:rsidRPr="00DE267C">
        <w:t>. 419 (2007)</w:t>
      </w:r>
      <w:r w:rsidR="00A5540A">
        <w:t xml:space="preserve">, </w:t>
      </w:r>
      <w:r w:rsidR="00A5540A">
        <w:rPr>
          <w:i/>
        </w:rPr>
        <w:t xml:space="preserve">translated into Ukrainian as </w:t>
      </w:r>
      <w:r w:rsidR="00A5540A" w:rsidRPr="00DE267C">
        <w:t>Молекулярний федералізм і структури приватного правотворення, 2013 Порівняльне правознавство 374 (О. Кресін ed. &amp; О. Ткаченкo trans.)</w:t>
      </w:r>
    </w:p>
    <w:p w14:paraId="57DFB5A5" w14:textId="77777777" w:rsidR="007C2DAA" w:rsidRDefault="007C2DAA" w:rsidP="007260A2">
      <w:pPr>
        <w:keepNext/>
      </w:pPr>
    </w:p>
    <w:p w14:paraId="70F36141" w14:textId="0D5155F5" w:rsidR="00A5540A" w:rsidRPr="00DE267C" w:rsidRDefault="00DE267C" w:rsidP="00A5540A">
      <w:pPr>
        <w:ind w:left="360"/>
      </w:pPr>
      <w:r w:rsidRPr="00DE267C">
        <w:t>P</w:t>
      </w:r>
      <w:r w:rsidR="007C2DAA">
        <w:t>resented</w:t>
      </w:r>
      <w:r w:rsidR="00901EA8">
        <w:t>:</w:t>
      </w:r>
      <w:r w:rsidRPr="00DE267C">
        <w:t xml:space="preserve"> Second International Workshop on Comparative Research in Law and Political Economy, Osgoode Hall Law School, Toronto</w:t>
      </w:r>
      <w:r w:rsidR="00A5540A">
        <w:t xml:space="preserve"> (</w:t>
      </w:r>
      <w:r w:rsidRPr="00DE267C">
        <w:t>Nov. 2006</w:t>
      </w:r>
      <w:r w:rsidR="00A5540A">
        <w:t>)</w:t>
      </w:r>
    </w:p>
    <w:p w14:paraId="4ADB0C9C" w14:textId="77777777" w:rsidR="00DE267C" w:rsidRPr="00DE267C" w:rsidRDefault="00DE267C" w:rsidP="00DE267C"/>
    <w:p w14:paraId="507F9C21" w14:textId="425950DB" w:rsidR="00DE267C" w:rsidRPr="00DE267C" w:rsidRDefault="00DE267C" w:rsidP="00DE267C">
      <w:r w:rsidRPr="00DE267C">
        <w:rPr>
          <w:i/>
        </w:rPr>
        <w:t>Go Out and Look:</w:t>
      </w:r>
      <w:r w:rsidR="00893AF4">
        <w:rPr>
          <w:i/>
        </w:rPr>
        <w:t xml:space="preserve"> </w:t>
      </w:r>
      <w:r w:rsidRPr="00DE267C">
        <w:rPr>
          <w:i/>
        </w:rPr>
        <w:t>The Challenge and Promise of Empirical Scholarship in Contract Law</w:t>
      </w:r>
      <w:r w:rsidRPr="00DE267C">
        <w:t xml:space="preserve">, 80 </w:t>
      </w:r>
      <w:r w:rsidRPr="007C2DAA">
        <w:rPr>
          <w:smallCaps/>
        </w:rPr>
        <w:t>Tul. L. Rev</w:t>
      </w:r>
      <w:r w:rsidRPr="00DE267C">
        <w:t>. 1009 (2006) (introduction to 2006 AALS Contracts Section Symposium)</w:t>
      </w:r>
    </w:p>
    <w:p w14:paraId="4A958790" w14:textId="77777777" w:rsidR="00DE267C" w:rsidRPr="00DE267C" w:rsidRDefault="00DE267C" w:rsidP="00DE267C"/>
    <w:p w14:paraId="657E7687" w14:textId="70D44087" w:rsidR="00DE267C" w:rsidRPr="00DE267C" w:rsidRDefault="00DE267C" w:rsidP="00DE267C">
      <w:r w:rsidRPr="00DE267C">
        <w:rPr>
          <w:i/>
          <w:iCs/>
        </w:rPr>
        <w:t>Private Lawmaking</w:t>
      </w:r>
      <w:r w:rsidRPr="00DE267C">
        <w:t xml:space="preserve">, 64 </w:t>
      </w:r>
      <w:r w:rsidRPr="007C2DAA">
        <w:rPr>
          <w:smallCaps/>
        </w:rPr>
        <w:t>Ohio</w:t>
      </w:r>
      <w:r w:rsidRPr="00DE267C">
        <w:t xml:space="preserve"> St. L.J. 371 (2003) (lead article), </w:t>
      </w:r>
      <w:r w:rsidRPr="00DE267C">
        <w:rPr>
          <w:i/>
        </w:rPr>
        <w:t xml:space="preserve">translated in part into Mandarin Chinese as </w:t>
      </w:r>
      <w:r w:rsidRPr="00DE267C">
        <w:rPr>
          <w:rFonts w:hint="eastAsia"/>
        </w:rPr>
        <w:t>民</w:t>
      </w:r>
      <w:r w:rsidRPr="00DE267C">
        <w:rPr>
          <w:rFonts w:ascii="Microsoft JhengHei" w:eastAsia="Microsoft JhengHei" w:hAnsi="Microsoft JhengHei" w:cs="Microsoft JhengHei" w:hint="eastAsia"/>
        </w:rPr>
        <w:t>间</w:t>
      </w:r>
      <w:r w:rsidRPr="00DE267C">
        <w:rPr>
          <w:rFonts w:ascii="Yu Gothic UI" w:eastAsia="Yu Gothic UI" w:hAnsi="Yu Gothic UI" w:cs="Yu Gothic UI" w:hint="eastAsia"/>
        </w:rPr>
        <w:t>立法何以被称</w:t>
      </w:r>
      <w:r w:rsidRPr="00DE267C">
        <w:rPr>
          <w:rFonts w:ascii="Microsoft JhengHei" w:eastAsia="Microsoft JhengHei" w:hAnsi="Microsoft JhengHei" w:cs="Microsoft JhengHei" w:hint="eastAsia"/>
        </w:rPr>
        <w:t>为</w:t>
      </w:r>
      <w:r w:rsidRPr="00DE267C">
        <w:rPr>
          <w:rFonts w:ascii="Yu Gothic UI" w:eastAsia="Yu Gothic UI" w:hAnsi="Yu Gothic UI" w:cs="Yu Gothic UI" w:hint="eastAsia"/>
        </w:rPr>
        <w:t>法律</w:t>
      </w:r>
      <w:r w:rsidRPr="00DE267C">
        <w:t xml:space="preserve">, 6 J. </w:t>
      </w:r>
      <w:r w:rsidRPr="007C2DAA">
        <w:rPr>
          <w:smallCaps/>
        </w:rPr>
        <w:t>Shandong</w:t>
      </w:r>
      <w:r w:rsidRPr="00DE267C">
        <w:t xml:space="preserve"> U. 1 (Jiang Shi-bo trans., 2006), </w:t>
      </w:r>
      <w:r w:rsidRPr="00DE267C">
        <w:rPr>
          <w:i/>
        </w:rPr>
        <w:t xml:space="preserve">and translated in full as </w:t>
      </w:r>
      <w:r w:rsidRPr="00DE267C">
        <w:rPr>
          <w:rFonts w:hint="eastAsia"/>
        </w:rPr>
        <w:t>民</w:t>
      </w:r>
      <w:r w:rsidRPr="00DE267C">
        <w:rPr>
          <w:rFonts w:ascii="Microsoft JhengHei" w:eastAsia="Microsoft JhengHei" w:hAnsi="Microsoft JhengHei" w:cs="Microsoft JhengHei" w:hint="eastAsia"/>
        </w:rPr>
        <w:t>间</w:t>
      </w:r>
      <w:r w:rsidRPr="00DE267C">
        <w:rPr>
          <w:rFonts w:ascii="Yu Gothic UI" w:eastAsia="Yu Gothic UI" w:hAnsi="Yu Gothic UI" w:cs="Yu Gothic UI" w:hint="eastAsia"/>
        </w:rPr>
        <w:t>立法</w:t>
      </w:r>
      <w:r w:rsidRPr="00DE267C">
        <w:t xml:space="preserve">, 6 </w:t>
      </w:r>
      <w:r w:rsidRPr="007C2DAA">
        <w:rPr>
          <w:smallCaps/>
        </w:rPr>
        <w:t>Folk Law</w:t>
      </w:r>
      <w:r w:rsidRPr="00DE267C">
        <w:t xml:space="preserve"> 537 (Jiang Shi-bo trans., 2007)</w:t>
      </w:r>
    </w:p>
    <w:p w14:paraId="3F96035E" w14:textId="77777777" w:rsidR="00DE267C" w:rsidRPr="00DE267C" w:rsidRDefault="00DE267C" w:rsidP="00DE267C"/>
    <w:p w14:paraId="790BFD52" w14:textId="21209182" w:rsidR="00DE267C" w:rsidRPr="00DE267C" w:rsidRDefault="00DE267C" w:rsidP="00DE267C">
      <w:r w:rsidRPr="00DE267C">
        <w:rPr>
          <w:i/>
        </w:rPr>
        <w:t>Closing the Deal in Contracts:</w:t>
      </w:r>
      <w:r w:rsidR="00893AF4">
        <w:rPr>
          <w:i/>
        </w:rPr>
        <w:t xml:space="preserve"> </w:t>
      </w:r>
      <w:r w:rsidRPr="00DE267C">
        <w:rPr>
          <w:i/>
        </w:rPr>
        <w:t>Introducing Transactional Skills in the First Year</w:t>
      </w:r>
      <w:r w:rsidRPr="00DE267C">
        <w:t xml:space="preserve">, 34 U. </w:t>
      </w:r>
      <w:r w:rsidRPr="007C2DAA">
        <w:rPr>
          <w:smallCaps/>
        </w:rPr>
        <w:t>Tol. L. Rev.</w:t>
      </w:r>
      <w:r w:rsidRPr="00DE267C">
        <w:t xml:space="preserve"> 689 (2003) (transcript of presentation to AALS Contracts Section)</w:t>
      </w:r>
    </w:p>
    <w:p w14:paraId="5C021A43" w14:textId="77777777" w:rsidR="00DE267C" w:rsidRPr="00DE267C" w:rsidRDefault="00DE267C" w:rsidP="00DE267C"/>
    <w:p w14:paraId="774FB189" w14:textId="477FF339" w:rsidR="00DE267C" w:rsidRPr="00DE267C" w:rsidRDefault="00DE267C" w:rsidP="00DE267C">
      <w:r w:rsidRPr="00DE267C">
        <w:rPr>
          <w:i/>
        </w:rPr>
        <w:t>Language and Formalities in Commercial Contracts:</w:t>
      </w:r>
      <w:r w:rsidR="00893AF4">
        <w:rPr>
          <w:i/>
        </w:rPr>
        <w:t xml:space="preserve"> </w:t>
      </w:r>
      <w:r w:rsidRPr="00DE267C">
        <w:rPr>
          <w:i/>
        </w:rPr>
        <w:t>A Defense of Custom and Conduct</w:t>
      </w:r>
      <w:r w:rsidRPr="00DE267C">
        <w:t xml:space="preserve">, 54 SMU L. </w:t>
      </w:r>
      <w:r w:rsidRPr="00B902F5">
        <w:rPr>
          <w:smallCaps/>
        </w:rPr>
        <w:t>Rev</w:t>
      </w:r>
      <w:r w:rsidRPr="00DE267C">
        <w:t>. 617 (2001) (in Symposium on Revised Articles 1 and 2 of the Uniform Commercial Code)</w:t>
      </w:r>
    </w:p>
    <w:p w14:paraId="475AD280" w14:textId="77777777" w:rsidR="00DE267C" w:rsidRPr="00DE267C" w:rsidRDefault="00DE267C" w:rsidP="00DE267C"/>
    <w:p w14:paraId="024A4A8D" w14:textId="00C86458" w:rsidR="00DE267C" w:rsidRPr="00DE267C" w:rsidRDefault="00DE267C" w:rsidP="00DE267C">
      <w:r w:rsidRPr="00DE267C">
        <w:rPr>
          <w:i/>
        </w:rPr>
        <w:t>The Law of Contract and the Concept of Change:</w:t>
      </w:r>
      <w:r w:rsidR="00893AF4">
        <w:rPr>
          <w:i/>
        </w:rPr>
        <w:t xml:space="preserve"> </w:t>
      </w:r>
      <w:r w:rsidRPr="00DE267C">
        <w:rPr>
          <w:i/>
        </w:rPr>
        <w:t>Public and Private Attempts to Regulate Modification, Waiver, and Estoppel</w:t>
      </w:r>
      <w:r w:rsidRPr="00DE267C">
        <w:t xml:space="preserve">, 1999 </w:t>
      </w:r>
      <w:r w:rsidRPr="00B902F5">
        <w:rPr>
          <w:smallCaps/>
        </w:rPr>
        <w:t>Wis. L. Rev</w:t>
      </w:r>
      <w:r w:rsidRPr="00DE267C">
        <w:t>. 607 (1999)</w:t>
      </w:r>
    </w:p>
    <w:p w14:paraId="771AB2B9" w14:textId="77777777" w:rsidR="00DE267C" w:rsidRPr="00DE267C" w:rsidRDefault="00DE267C" w:rsidP="00DE267C"/>
    <w:p w14:paraId="5647698E" w14:textId="6530708B" w:rsidR="00DE267C" w:rsidRPr="00DE267C" w:rsidRDefault="00DE267C" w:rsidP="00DE267C">
      <w:r w:rsidRPr="00DE267C">
        <w:rPr>
          <w:i/>
        </w:rPr>
        <w:t>Roman Law After the Fall of Rome</w:t>
      </w:r>
      <w:r w:rsidRPr="00DE267C">
        <w:t xml:space="preserve">, H-Net Reviews in the Humanities and Social Sciences </w:t>
      </w:r>
      <w:hyperlink r:id="rId14" w:history="1">
        <w:r w:rsidR="00B902F5" w:rsidRPr="009B4DD0">
          <w:rPr>
            <w:rStyle w:val="Hyperlink"/>
          </w:rPr>
          <w:t>http://www.h-net.org/reviews/showrev.cgi?path=25820942436877</w:t>
        </w:r>
      </w:hyperlink>
      <w:r w:rsidR="00B902F5">
        <w:t xml:space="preserve"> </w:t>
      </w:r>
      <w:r w:rsidRPr="00DE267C">
        <w:t xml:space="preserve">(Oct. 25, 1999) (reviewing </w:t>
      </w:r>
      <w:r w:rsidRPr="00B902F5">
        <w:rPr>
          <w:smallCaps/>
        </w:rPr>
        <w:t>Peter Stein, Roman Law in European History</w:t>
      </w:r>
      <w:r w:rsidRPr="00DE267C">
        <w:t xml:space="preserve"> (1999))</w:t>
      </w:r>
    </w:p>
    <w:p w14:paraId="0CA95138" w14:textId="77777777" w:rsidR="00DE267C" w:rsidRPr="00DE267C" w:rsidRDefault="00DE267C" w:rsidP="00DE267C">
      <w:pPr>
        <w:rPr>
          <w:i/>
        </w:rPr>
      </w:pPr>
    </w:p>
    <w:p w14:paraId="569D82A5" w14:textId="2B68DDB0" w:rsidR="00DE267C" w:rsidRPr="00DE267C" w:rsidRDefault="00DE267C" w:rsidP="00DE267C">
      <w:r w:rsidRPr="00DE267C">
        <w:rPr>
          <w:i/>
        </w:rPr>
        <w:lastRenderedPageBreak/>
        <w:t>Comparative Law in Action:</w:t>
      </w:r>
      <w:r w:rsidR="00893AF4">
        <w:rPr>
          <w:i/>
        </w:rPr>
        <w:t xml:space="preserve"> </w:t>
      </w:r>
      <w:r w:rsidRPr="00DE267C">
        <w:rPr>
          <w:i/>
        </w:rPr>
        <w:t>Promissory Estoppel, the Civil Law, and the Mixed Jurisdiction</w:t>
      </w:r>
      <w:r w:rsidRPr="00DE267C">
        <w:t xml:space="preserve">, 15 </w:t>
      </w:r>
      <w:r w:rsidRPr="00B902F5">
        <w:rPr>
          <w:smallCaps/>
        </w:rPr>
        <w:t>Ariz. J. Int’l &amp; Comp.</w:t>
      </w:r>
      <w:r w:rsidRPr="00DE267C">
        <w:t xml:space="preserve"> L. 695 (1998), </w:t>
      </w:r>
      <w:r w:rsidRPr="00DE267C">
        <w:rPr>
          <w:i/>
        </w:rPr>
        <w:t>reprinted in full in</w:t>
      </w:r>
      <w:r w:rsidRPr="00DE267C">
        <w:t xml:space="preserve"> </w:t>
      </w:r>
      <w:r w:rsidRPr="00B902F5">
        <w:rPr>
          <w:smallCaps/>
        </w:rPr>
        <w:t xml:space="preserve">Louisiana: Microcosm of a Mixed Jurisdiction </w:t>
      </w:r>
      <w:r w:rsidRPr="00DE267C">
        <w:t>(Vernon V. Palmer ed., Carolina Academic Press 1999)</w:t>
      </w:r>
    </w:p>
    <w:p w14:paraId="73A9E1B5" w14:textId="77777777" w:rsidR="00DE267C" w:rsidRPr="00DE267C" w:rsidRDefault="00DE267C" w:rsidP="00DE267C"/>
    <w:p w14:paraId="5744E0ED" w14:textId="570EB789" w:rsidR="00DE267C" w:rsidRPr="00DE267C" w:rsidRDefault="00DE267C" w:rsidP="00DE267C">
      <w:r w:rsidRPr="00DE267C">
        <w:rPr>
          <w:i/>
        </w:rPr>
        <w:t>The Case of Natural Obligations</w:t>
      </w:r>
      <w:r w:rsidRPr="00DE267C">
        <w:t xml:space="preserve">, 56 </w:t>
      </w:r>
      <w:r w:rsidRPr="00B902F5">
        <w:rPr>
          <w:smallCaps/>
        </w:rPr>
        <w:t>La. L. Rev</w:t>
      </w:r>
      <w:r w:rsidRPr="00DE267C">
        <w:t>. 423 (1995)</w:t>
      </w:r>
    </w:p>
    <w:p w14:paraId="0875CDD3" w14:textId="77777777" w:rsidR="00DE267C" w:rsidRPr="00DE267C" w:rsidRDefault="00DE267C" w:rsidP="00DE267C"/>
    <w:p w14:paraId="2A65D672" w14:textId="57249D69" w:rsidR="00DE267C" w:rsidRPr="00DE267C" w:rsidRDefault="00DE267C" w:rsidP="00DE267C">
      <w:r w:rsidRPr="00DE267C">
        <w:rPr>
          <w:i/>
        </w:rPr>
        <w:t>Ancient Law and Modern Eyes</w:t>
      </w:r>
      <w:r w:rsidRPr="00DE267C">
        <w:t xml:space="preserve">, 69 </w:t>
      </w:r>
      <w:r w:rsidRPr="00B902F5">
        <w:rPr>
          <w:smallCaps/>
        </w:rPr>
        <w:t>Tul. L. Rev</w:t>
      </w:r>
      <w:r w:rsidRPr="00DE267C">
        <w:t>. 1631 (1995) (rejoinder)</w:t>
      </w:r>
    </w:p>
    <w:p w14:paraId="1FE08F22" w14:textId="77777777" w:rsidR="00DE267C" w:rsidRPr="00DE267C" w:rsidRDefault="00DE267C" w:rsidP="00DE267C"/>
    <w:p w14:paraId="04DFDC47" w14:textId="03947964" w:rsidR="00DE267C" w:rsidRPr="00DE267C" w:rsidRDefault="00DE267C" w:rsidP="00DE267C">
      <w:r w:rsidRPr="00DE267C">
        <w:rPr>
          <w:i/>
        </w:rPr>
        <w:t xml:space="preserve">Possession: A Brief for </w:t>
      </w:r>
      <w:smartTag w:uri="urn:schemas-microsoft-com:office:smarttags" w:element="State">
        <w:smartTag w:uri="urn:schemas-microsoft-com:office:smarttags" w:element="place">
          <w:r w:rsidRPr="00DE267C">
            <w:rPr>
              <w:i/>
            </w:rPr>
            <w:t>Louisiana</w:t>
          </w:r>
        </w:smartTag>
      </w:smartTag>
      <w:r w:rsidRPr="00DE267C">
        <w:rPr>
          <w:i/>
        </w:rPr>
        <w:t>’s Rights of Succession to the Legacy of Roman Law</w:t>
      </w:r>
      <w:r w:rsidRPr="00DE267C">
        <w:t xml:space="preserve">, 66 </w:t>
      </w:r>
      <w:r w:rsidRPr="00B902F5">
        <w:rPr>
          <w:smallCaps/>
        </w:rPr>
        <w:t>Tul. L. Rev.</w:t>
      </w:r>
      <w:r w:rsidRPr="00DE267C">
        <w:t xml:space="preserve"> 1853 (1992)</w:t>
      </w:r>
    </w:p>
    <w:p w14:paraId="1B1249DD" w14:textId="77777777" w:rsidR="00DE267C" w:rsidRPr="00DE267C" w:rsidRDefault="00DE267C" w:rsidP="00DE267C"/>
    <w:p w14:paraId="27A8745C" w14:textId="131B5C77" w:rsidR="00DE267C" w:rsidRPr="00DE267C" w:rsidRDefault="00DE267C" w:rsidP="00DE267C">
      <w:r w:rsidRPr="00DE267C">
        <w:t xml:space="preserve">Comment, </w:t>
      </w:r>
      <w:r w:rsidRPr="00DE267C">
        <w:rPr>
          <w:i/>
        </w:rPr>
        <w:t xml:space="preserve">Disclosure of Medical Information Under </w:t>
      </w:r>
      <w:smartTag w:uri="urn:schemas-microsoft-com:office:smarttags" w:element="State">
        <w:smartTag w:uri="urn:schemas-microsoft-com:office:smarttags" w:element="place">
          <w:r w:rsidRPr="00DE267C">
            <w:rPr>
              <w:i/>
            </w:rPr>
            <w:t>Louisiana</w:t>
          </w:r>
        </w:smartTag>
      </w:smartTag>
      <w:r w:rsidRPr="00DE267C">
        <w:rPr>
          <w:i/>
        </w:rPr>
        <w:t xml:space="preserve"> and Federal Law</w:t>
      </w:r>
      <w:r w:rsidRPr="00DE267C">
        <w:t xml:space="preserve">, 65 </w:t>
      </w:r>
      <w:r w:rsidRPr="00B902F5">
        <w:rPr>
          <w:smallCaps/>
        </w:rPr>
        <w:t>Tul. L. Rev</w:t>
      </w:r>
      <w:r w:rsidRPr="00DE267C">
        <w:t>. 169 (1990)</w:t>
      </w:r>
    </w:p>
    <w:p w14:paraId="0484B56F" w14:textId="77777777" w:rsidR="00DE267C" w:rsidRPr="00DE267C" w:rsidRDefault="00DE267C" w:rsidP="00DE267C"/>
    <w:p w14:paraId="5DB80580" w14:textId="677C2327" w:rsidR="00DE267C" w:rsidRPr="00DE267C" w:rsidRDefault="00DE267C" w:rsidP="00DE267C">
      <w:r w:rsidRPr="00DE267C">
        <w:t xml:space="preserve">Recent Development, </w:t>
      </w:r>
      <w:smartTag w:uri="urn:schemas-microsoft-com:office:smarttags" w:element="address">
        <w:smartTag w:uri="urn:schemas-microsoft-com:office:smarttags" w:element="Street">
          <w:r w:rsidRPr="00DE267C">
            <w:t>Coliseum Square</w:t>
          </w:r>
        </w:smartTag>
      </w:smartTag>
      <w:r w:rsidRPr="00DE267C">
        <w:t xml:space="preserve"> Association v. City of </w:t>
      </w:r>
      <w:smartTag w:uri="urn:schemas-microsoft-com:office:smarttags" w:element="place">
        <w:smartTag w:uri="urn:schemas-microsoft-com:office:smarttags" w:element="City">
          <w:r w:rsidRPr="00DE267C">
            <w:t>New Orleans</w:t>
          </w:r>
        </w:smartTag>
      </w:smartTag>
      <w:r w:rsidRPr="00DE267C">
        <w:t xml:space="preserve">: </w:t>
      </w:r>
      <w:r w:rsidRPr="00DE267C">
        <w:rPr>
          <w:i/>
        </w:rPr>
        <w:t>Streets for Rent, or Public Things and the Doctrine of Inalienability</w:t>
      </w:r>
      <w:r w:rsidRPr="00DE267C">
        <w:t xml:space="preserve">, 64 </w:t>
      </w:r>
      <w:r w:rsidRPr="00B902F5">
        <w:rPr>
          <w:smallCaps/>
        </w:rPr>
        <w:t>Tul. L. Rev</w:t>
      </w:r>
      <w:r w:rsidRPr="00DE267C">
        <w:t>. 1280 (1990)</w:t>
      </w:r>
    </w:p>
    <w:p w14:paraId="1388B6C7" w14:textId="5AE3B5C0" w:rsidR="00404C5E" w:rsidRDefault="00DE267C" w:rsidP="007260A2">
      <w:pPr>
        <w:pStyle w:val="Heading1"/>
        <w:keepNext/>
      </w:pPr>
      <w:r>
        <w:t>Works in Progress</w:t>
      </w:r>
    </w:p>
    <w:p w14:paraId="5EAFC4F1" w14:textId="59CA4097" w:rsidR="00DB6396" w:rsidRPr="00B902F5" w:rsidRDefault="00F2794E" w:rsidP="00F50690">
      <w:pPr>
        <w:keepNext/>
        <w:rPr>
          <w:i/>
        </w:rPr>
      </w:pPr>
      <w:r>
        <w:rPr>
          <w:i/>
        </w:rPr>
        <w:t>The Continuum of</w:t>
      </w:r>
      <w:r w:rsidR="00DB6396">
        <w:rPr>
          <w:i/>
        </w:rPr>
        <w:t xml:space="preserve"> Contractual Commitment</w:t>
      </w:r>
      <w:r w:rsidR="00DB6396">
        <w:t xml:space="preserve"> </w:t>
      </w:r>
      <w:r w:rsidR="00DB6396" w:rsidRPr="00F607E3">
        <w:t>(</w:t>
      </w:r>
      <w:r>
        <w:t xml:space="preserve">comparative </w:t>
      </w:r>
      <w:r w:rsidR="00DB6396" w:rsidRPr="00F607E3">
        <w:t xml:space="preserve">assessment of institutional competence and contractual capacity with respect to promises to try, “best efforts” and similar clauses, and </w:t>
      </w:r>
      <w:r w:rsidR="00DB6396" w:rsidRPr="00F607E3">
        <w:rPr>
          <w:i/>
        </w:rPr>
        <w:t>obligations de moyens</w:t>
      </w:r>
      <w:r w:rsidR="00DB6396" w:rsidRPr="00F607E3">
        <w:t xml:space="preserve">, </w:t>
      </w:r>
      <w:r w:rsidR="00DB6396" w:rsidRPr="00F607E3">
        <w:rPr>
          <w:i/>
        </w:rPr>
        <w:t>de résultat</w:t>
      </w:r>
      <w:r w:rsidR="00DB6396" w:rsidRPr="00F607E3">
        <w:t xml:space="preserve">, and </w:t>
      </w:r>
      <w:r w:rsidR="00DB6396" w:rsidRPr="00F607E3">
        <w:rPr>
          <w:i/>
        </w:rPr>
        <w:t>de garantie</w:t>
      </w:r>
      <w:r w:rsidR="00DB6396" w:rsidRPr="00F607E3">
        <w:t>)</w:t>
      </w:r>
    </w:p>
    <w:p w14:paraId="18233043" w14:textId="77777777" w:rsidR="00DB6396" w:rsidRDefault="00DB6396" w:rsidP="00F50690">
      <w:pPr>
        <w:keepNext/>
      </w:pPr>
    </w:p>
    <w:p w14:paraId="18FF4499" w14:textId="77BE5A31" w:rsidR="00DB6396" w:rsidRPr="00B93E2F" w:rsidRDefault="00DB6396" w:rsidP="00DB6396">
      <w:pPr>
        <w:ind w:left="360"/>
      </w:pPr>
      <w:r w:rsidRPr="00B93E2F">
        <w:t xml:space="preserve">Presented: </w:t>
      </w:r>
      <w:r w:rsidR="00F2794E">
        <w:t xml:space="preserve">University of Michigan Law School Roundtable (Apr. 8, 2024); </w:t>
      </w:r>
      <w:r w:rsidRPr="00B93E2F">
        <w:t xml:space="preserve">Max Planck Institute for Comparative and International Private Law, Hamburg (May 22, 2023); </w:t>
      </w:r>
      <w:r w:rsidR="00A5540A" w:rsidRPr="00B93E2F">
        <w:t>L’</w:t>
      </w:r>
      <w:r w:rsidRPr="00B93E2F">
        <w:t>Institut de recherche</w:t>
      </w:r>
      <w:r w:rsidR="00A5540A" w:rsidRPr="00B93E2F">
        <w:t>s</w:t>
      </w:r>
      <w:r w:rsidRPr="00B93E2F">
        <w:t xml:space="preserve"> en droit des affaires de Paris (IRDA Paris) (Mar. 13, 2023)</w:t>
      </w:r>
    </w:p>
    <w:p w14:paraId="13F75549" w14:textId="77777777" w:rsidR="00DB6396" w:rsidRPr="00B93E2F" w:rsidRDefault="00DB6396" w:rsidP="00DB6396"/>
    <w:p w14:paraId="5C60535B" w14:textId="7CD219DD" w:rsidR="00DB6396" w:rsidRDefault="00DB6396" w:rsidP="00B902F5">
      <w:r w:rsidRPr="00DB6396">
        <w:rPr>
          <w:i/>
        </w:rPr>
        <w:t>Metamorphoses in the Law of Contract:</w:t>
      </w:r>
      <w:r w:rsidR="00893AF4">
        <w:rPr>
          <w:i/>
        </w:rPr>
        <w:t xml:space="preserve"> </w:t>
      </w:r>
      <w:r w:rsidRPr="00DB6396">
        <w:rPr>
          <w:i/>
        </w:rPr>
        <w:t>Mythological Lectures</w:t>
      </w:r>
      <w:r w:rsidR="00A5540A">
        <w:rPr>
          <w:i/>
        </w:rPr>
        <w:t>,</w:t>
      </w:r>
      <w:r w:rsidRPr="00DB6396">
        <w:t xml:space="preserve"> </w:t>
      </w:r>
      <w:r w:rsidRPr="00DB6396">
        <w:rPr>
          <w:i/>
        </w:rPr>
        <w:t>available at</w:t>
      </w:r>
      <w:r w:rsidRPr="00DB6396">
        <w:t xml:space="preserve"> </w:t>
      </w:r>
      <w:hyperlink r:id="rId15" w:history="1">
        <w:r w:rsidRPr="00DB6396">
          <w:rPr>
            <w:rStyle w:val="Hyperlink"/>
          </w:rPr>
          <w:t>https://papers.ssrn.com/sol3/papers.cfm?abstract_id=3722323</w:t>
        </w:r>
      </w:hyperlink>
      <w:r w:rsidRPr="00DB6396">
        <w:t xml:space="preserve"> </w:t>
      </w:r>
    </w:p>
    <w:p w14:paraId="0A45A934" w14:textId="360C560F" w:rsidR="00DB6396" w:rsidRDefault="00DB6396" w:rsidP="00B902F5"/>
    <w:p w14:paraId="124E49F4" w14:textId="0A924123" w:rsidR="00A5540A" w:rsidRDefault="00A5540A" w:rsidP="00A5540A">
      <w:pPr>
        <w:ind w:left="360"/>
        <w:rPr>
          <w:rStyle w:val="Hyperlink"/>
        </w:rPr>
      </w:pPr>
      <w:r>
        <w:t>D</w:t>
      </w:r>
      <w:r w:rsidRPr="00DB6396">
        <w:t xml:space="preserve">elivered as the </w:t>
      </w:r>
      <w:r w:rsidRPr="00DB6396">
        <w:rPr>
          <w:i/>
        </w:rPr>
        <w:t>Wilson Memorial Lecture</w:t>
      </w:r>
      <w:r w:rsidRPr="00DB6396">
        <w:t xml:space="preserve"> at the University of Edinburgh School of Law </w:t>
      </w:r>
      <w:r w:rsidRPr="00DB6396">
        <w:rPr>
          <w:i/>
        </w:rPr>
        <w:t>sub nom.</w:t>
      </w:r>
      <w:r w:rsidRPr="00DB6396">
        <w:t xml:space="preserve"> Metamorphoses in the Law of Contract:</w:t>
      </w:r>
      <w:r w:rsidR="00893AF4">
        <w:t xml:space="preserve"> </w:t>
      </w:r>
      <w:r w:rsidRPr="00DB6396">
        <w:t xml:space="preserve">Mythological Reflections on Apr. 30, 2014), </w:t>
      </w:r>
      <w:r w:rsidRPr="00DB6396">
        <w:rPr>
          <w:i/>
        </w:rPr>
        <w:t>see</w:t>
      </w:r>
      <w:r w:rsidRPr="00DB6396">
        <w:t xml:space="preserve"> </w:t>
      </w:r>
      <w:hyperlink r:id="rId16" w:history="1">
        <w:r w:rsidRPr="00DB6396">
          <w:rPr>
            <w:rStyle w:val="Hyperlink"/>
          </w:rPr>
          <w:t>http://www.centreforprivatelaw.ed.ac.uk/w_a_wilson_memorial_lectures)</w:t>
        </w:r>
      </w:hyperlink>
    </w:p>
    <w:p w14:paraId="6D35BAE3" w14:textId="77777777" w:rsidR="00A5540A" w:rsidRDefault="00A5540A" w:rsidP="00A5540A">
      <w:pPr>
        <w:ind w:left="360"/>
      </w:pPr>
    </w:p>
    <w:p w14:paraId="402C0692" w14:textId="600DBE2D" w:rsidR="00B902F5" w:rsidRDefault="00B902F5" w:rsidP="00B902F5">
      <w:r w:rsidRPr="00B902F5">
        <w:rPr>
          <w:i/>
        </w:rPr>
        <w:t>Pascal’s Corporate Wager: A Cold, Hard, Cash-Conscious Look at Human Rights in</w:t>
      </w:r>
      <w:r>
        <w:rPr>
          <w:i/>
        </w:rPr>
        <w:t xml:space="preserve"> Supply Chains</w:t>
      </w:r>
    </w:p>
    <w:p w14:paraId="3DB3A12A" w14:textId="3E4489D9" w:rsidR="00DB6396" w:rsidRPr="00DE6FFC" w:rsidRDefault="00DB6396" w:rsidP="00A5540A">
      <w:pPr>
        <w:pStyle w:val="Heading1"/>
      </w:pPr>
      <w:r w:rsidRPr="00DE6FFC">
        <w:t>Other Presentations (selective)</w:t>
      </w:r>
    </w:p>
    <w:p w14:paraId="014090E3" w14:textId="4825F2E5" w:rsidR="00DB6396" w:rsidRPr="00DB6396" w:rsidRDefault="00DB6396" w:rsidP="00DB6396">
      <w:r w:rsidRPr="00DB6396">
        <w:rPr>
          <w:i/>
        </w:rPr>
        <w:t>Judicial Review and Reformation of Contracts</w:t>
      </w:r>
      <w:r w:rsidRPr="00DB6396">
        <w:t>, delivered at a conference of the</w:t>
      </w:r>
      <w:r>
        <w:t xml:space="preserve"> </w:t>
      </w:r>
      <w:r w:rsidRPr="00DB6396">
        <w:t>Instituto Justiça e Cidadania [Brazil-U.S. Legal &amp; Judicial Studies Program] on</w:t>
      </w:r>
      <w:r>
        <w:t xml:space="preserve"> </w:t>
      </w:r>
      <w:r w:rsidRPr="00DB6396">
        <w:t>“Legal Aspects of Agribusiness:</w:t>
      </w:r>
      <w:r w:rsidR="00893AF4">
        <w:t xml:space="preserve"> </w:t>
      </w:r>
      <w:r w:rsidRPr="00DB6396">
        <w:t xml:space="preserve">Brazil, the US, and China” (Washington, Feb. 2016) </w:t>
      </w:r>
    </w:p>
    <w:p w14:paraId="2503040C" w14:textId="77777777" w:rsidR="00DB6396" w:rsidRPr="00DB6396" w:rsidRDefault="00DB6396" w:rsidP="00DB6396"/>
    <w:p w14:paraId="7FBF00F2" w14:textId="43BFAEF7" w:rsidR="00DB6396" w:rsidRPr="00DB6396" w:rsidRDefault="00DB6396" w:rsidP="00DB6396">
      <w:r w:rsidRPr="00DB6396">
        <w:rPr>
          <w:i/>
        </w:rPr>
        <w:t>The Toxic Cocktail:</w:t>
      </w:r>
      <w:r w:rsidR="00893AF4">
        <w:rPr>
          <w:i/>
        </w:rPr>
        <w:t xml:space="preserve"> </w:t>
      </w:r>
      <w:r w:rsidRPr="00DB6396">
        <w:rPr>
          <w:i/>
        </w:rPr>
        <w:t>On Executive Compensation and the Upward Redistribution of Income</w:t>
      </w:r>
      <w:r w:rsidRPr="00DB6396">
        <w:t>, delivered at the Federalist Society Faculty Conference at the annual meeting of the Association of American Law Schools (New York, Jan. 2016)</w:t>
      </w:r>
    </w:p>
    <w:p w14:paraId="5D943F48" w14:textId="77777777" w:rsidR="00DB6396" w:rsidRPr="00DB6396" w:rsidRDefault="00DB6396" w:rsidP="00DB6396"/>
    <w:p w14:paraId="7DAC89D8" w14:textId="49A2A558" w:rsidR="00DB6396" w:rsidRPr="00DB6396" w:rsidRDefault="00DB6396" w:rsidP="00DB6396">
      <w:r w:rsidRPr="00DB6396">
        <w:rPr>
          <w:i/>
        </w:rPr>
        <w:lastRenderedPageBreak/>
        <w:t>Commercial Law Perspectives on Losing Control:</w:t>
      </w:r>
      <w:r w:rsidR="00893AF4">
        <w:rPr>
          <w:i/>
        </w:rPr>
        <w:t xml:space="preserve"> </w:t>
      </w:r>
      <w:r w:rsidRPr="00DB6396">
        <w:rPr>
          <w:i/>
        </w:rPr>
        <w:t>Who Owns Devices Connected to the Internet?</w:t>
      </w:r>
      <w:r w:rsidRPr="00DB6396">
        <w:t xml:space="preserve">, delivered </w:t>
      </w:r>
      <w:r w:rsidR="00FA773C">
        <w:t>at</w:t>
      </w:r>
      <w:r w:rsidRPr="00DB6396">
        <w:t xml:space="preserve"> the American Bar Association Section of Business Law (San Francisco, Apr. 2015)</w:t>
      </w:r>
    </w:p>
    <w:p w14:paraId="273131D9" w14:textId="52B59177" w:rsidR="00DB6396" w:rsidRDefault="00DB6396" w:rsidP="007260A2">
      <w:pPr>
        <w:pStyle w:val="Heading1"/>
        <w:keepNext/>
      </w:pPr>
      <w:r w:rsidRPr="00DB6396">
        <w:t>LAW</w:t>
      </w:r>
      <w:r>
        <w:t xml:space="preserve"> REFORM</w:t>
      </w:r>
      <w:r w:rsidR="0080248C">
        <w:t>, BARS, AND ASSOCIATIONS</w:t>
      </w:r>
    </w:p>
    <w:p w14:paraId="1836745E" w14:textId="6325A0A9" w:rsidR="00DB6396" w:rsidRPr="00DB6396" w:rsidRDefault="00DB6396" w:rsidP="007260A2">
      <w:pPr>
        <w:keepNext/>
        <w:keepLines/>
      </w:pPr>
      <w:r w:rsidRPr="00DB6396">
        <w:rPr>
          <w:b/>
        </w:rPr>
        <w:t>American Law Institute</w:t>
      </w:r>
      <w:r w:rsidRPr="00DB6396">
        <w:t xml:space="preserve"> (</w:t>
      </w:r>
      <w:r w:rsidR="009126C7">
        <w:t xml:space="preserve">elected member </w:t>
      </w:r>
      <w:r>
        <w:t xml:space="preserve">since </w:t>
      </w:r>
      <w:r w:rsidRPr="00DB6396">
        <w:t>Oct. 18, 2002)</w:t>
      </w:r>
    </w:p>
    <w:p w14:paraId="7C1B0992" w14:textId="5CDDE283" w:rsidR="00DB6396" w:rsidRPr="00DB6396" w:rsidRDefault="00DB6396" w:rsidP="007260A2">
      <w:pPr>
        <w:keepLines/>
        <w:ind w:left="360" w:hanging="360"/>
      </w:pPr>
      <w:r>
        <w:t>M</w:t>
      </w:r>
      <w:r w:rsidRPr="00DB6396">
        <w:t>embers Consultative Group for:</w:t>
      </w:r>
      <w:r w:rsidRPr="00DB6396">
        <w:br/>
      </w:r>
      <w:r w:rsidR="003665C0" w:rsidRPr="00DB6396">
        <w:t>Restatement (Third) of US Law of Int</w:t>
      </w:r>
      <w:r w:rsidR="003665C0">
        <w:t>ernationa</w:t>
      </w:r>
      <w:r w:rsidR="003665C0" w:rsidRPr="00DB6396">
        <w:t xml:space="preserve">l Commercial </w:t>
      </w:r>
      <w:r w:rsidR="003665C0">
        <w:t xml:space="preserve">and Investor State </w:t>
      </w:r>
      <w:r w:rsidR="003665C0" w:rsidRPr="00DB6396">
        <w:t>Arbitration (</w:t>
      </w:r>
      <w:r w:rsidR="003665C0">
        <w:t>pub. 2023</w:t>
      </w:r>
      <w:r w:rsidR="003665C0" w:rsidRPr="00DB6396">
        <w:t>)</w:t>
      </w:r>
      <w:r w:rsidR="003665C0" w:rsidRPr="00DB6396">
        <w:br/>
      </w:r>
      <w:r w:rsidRPr="00DB6396">
        <w:t>Restatement (Third) of Consumer Contracts (approved May 17, 2022)</w:t>
      </w:r>
      <w:r w:rsidRPr="00DB6396">
        <w:br/>
        <w:t>Restatement (Third) of Restitution and Unjust Enrichment (pub. 2011)</w:t>
      </w:r>
      <w:r w:rsidRPr="00DB6396">
        <w:br/>
        <w:t>Principles of the Law of Software Contracts (pub. 2010)</w:t>
      </w:r>
      <w:r w:rsidRPr="00DB6396">
        <w:br/>
        <w:t>Restatement (Third) of Agency (pub. 2006)</w:t>
      </w:r>
    </w:p>
    <w:p w14:paraId="2AF26CB6" w14:textId="306D83D2" w:rsidR="00F663BA" w:rsidRDefault="00DB6396">
      <w:r w:rsidRPr="00DB6396">
        <w:t>Joint Review Committee, Uniform Commercial Code Article 9 (observer; amendments passed 2010)</w:t>
      </w:r>
    </w:p>
    <w:p w14:paraId="7466D831" w14:textId="77777777" w:rsidR="007260A2" w:rsidRDefault="007260A2">
      <w:pPr>
        <w:rPr>
          <w:b/>
        </w:rPr>
      </w:pPr>
    </w:p>
    <w:p w14:paraId="756C9B3A" w14:textId="5D79F680" w:rsidR="00DB6396" w:rsidRPr="00DB6396" w:rsidRDefault="00DB6396" w:rsidP="00DB6396">
      <w:pPr>
        <w:rPr>
          <w:b/>
        </w:rPr>
      </w:pPr>
      <w:r w:rsidRPr="00DB6396">
        <w:rPr>
          <w:b/>
        </w:rPr>
        <w:t>Uniform Commercial Code Subcommittee on Article 1</w:t>
      </w:r>
    </w:p>
    <w:p w14:paraId="628BE4D9" w14:textId="5250C31F" w:rsidR="00DB6396" w:rsidRPr="00DB6396" w:rsidRDefault="00DB6396" w:rsidP="00DB6396">
      <w:pPr>
        <w:rPr>
          <w:b/>
        </w:rPr>
      </w:pPr>
      <w:r w:rsidRPr="00DB6396">
        <w:rPr>
          <w:b/>
        </w:rPr>
        <w:t>American Bar Association Section of Business Law</w:t>
      </w:r>
    </w:p>
    <w:p w14:paraId="2BD73E83" w14:textId="1BB8817B" w:rsidR="00DB6396" w:rsidRPr="00DB6396" w:rsidRDefault="00DB6396" w:rsidP="00DB6396">
      <w:r w:rsidRPr="00DB6396">
        <w:t xml:space="preserve">Chair, 2000-2004, 2015-2018; member </w:t>
      </w:r>
      <w:r w:rsidR="00FA773C">
        <w:t>since</w:t>
      </w:r>
      <w:r w:rsidRPr="00DB6396">
        <w:t xml:space="preserve"> 1996; vice chair 2013-15.</w:t>
      </w:r>
    </w:p>
    <w:p w14:paraId="7B85EDB8" w14:textId="00B1F531" w:rsidR="00DB6396" w:rsidRPr="00DB6396" w:rsidRDefault="00DB6396" w:rsidP="0080248C">
      <w:pPr>
        <w:ind w:left="360"/>
      </w:pPr>
      <w:r w:rsidRPr="00DB6396">
        <w:t xml:space="preserve">Chaired subcommittee during the conclusion of the revision of UCC Article 1, the beginning of passage in the states, and the education of the bar regarding the revisions. Reports and projects include numerous publications in the </w:t>
      </w:r>
      <w:r w:rsidRPr="00DB6396">
        <w:rPr>
          <w:i/>
        </w:rPr>
        <w:t>Commercial Law Newsletter</w:t>
      </w:r>
      <w:r w:rsidRPr="00DB6396">
        <w:t>; citations available upon request.</w:t>
      </w:r>
    </w:p>
    <w:p w14:paraId="632FAD4A" w14:textId="77777777" w:rsidR="00DB6396" w:rsidRPr="00DB6396" w:rsidRDefault="00DB6396" w:rsidP="00DB6396">
      <w:pPr>
        <w:rPr>
          <w:iCs/>
        </w:rPr>
      </w:pPr>
    </w:p>
    <w:p w14:paraId="3717E359" w14:textId="00251D9E" w:rsidR="00DB6396" w:rsidRPr="00DB6396" w:rsidRDefault="00DB6396" w:rsidP="00DB6396">
      <w:r w:rsidRPr="00DB6396">
        <w:rPr>
          <w:b/>
        </w:rPr>
        <w:t>Louisiana State Law Institute</w:t>
      </w:r>
      <w:r w:rsidRPr="00DB6396">
        <w:t xml:space="preserve"> (member of the Council 2004-2008)</w:t>
      </w:r>
    </w:p>
    <w:p w14:paraId="2A79A3A7" w14:textId="567FB60B" w:rsidR="00DB6396" w:rsidRDefault="00DB6396" w:rsidP="00DB6396">
      <w:pPr>
        <w:rPr>
          <w:b/>
        </w:rPr>
      </w:pPr>
    </w:p>
    <w:p w14:paraId="5F43DD20" w14:textId="120EE996" w:rsidR="0080248C" w:rsidRPr="0080248C" w:rsidRDefault="0080248C" w:rsidP="00F50690">
      <w:pPr>
        <w:keepNext/>
        <w:rPr>
          <w:b/>
        </w:rPr>
      </w:pPr>
      <w:r>
        <w:rPr>
          <w:b/>
        </w:rPr>
        <w:t>Bar Memberships</w:t>
      </w:r>
    </w:p>
    <w:p w14:paraId="67025C45" w14:textId="5321F64C" w:rsidR="0080248C" w:rsidRDefault="0080248C" w:rsidP="00DB6396">
      <w:r w:rsidRPr="00DB6396">
        <w:t>Maryland; Louisiana (inactive); District of Columbia (inactive)</w:t>
      </w:r>
      <w:r>
        <w:t xml:space="preserve">; Supreme Court of the United States; </w:t>
      </w:r>
      <w:r w:rsidR="00DB6396" w:rsidRPr="00DB6396">
        <w:t>U</w:t>
      </w:r>
      <w:r>
        <w:t>nited States</w:t>
      </w:r>
      <w:r w:rsidR="00DB6396" w:rsidRPr="00DB6396">
        <w:t xml:space="preserve"> Courts of Appeals for the Fourth, Fifth, and D.C. Circuits; U</w:t>
      </w:r>
      <w:r>
        <w:t>nited States District Court for Arizona</w:t>
      </w:r>
    </w:p>
    <w:p w14:paraId="65BF047A" w14:textId="3810F1AD" w:rsidR="0080248C" w:rsidRDefault="0080248C" w:rsidP="00DB6396"/>
    <w:p w14:paraId="7D145DA6" w14:textId="03AFAD08" w:rsidR="0080248C" w:rsidRPr="0080248C" w:rsidRDefault="0080248C" w:rsidP="00DB6396">
      <w:pPr>
        <w:rPr>
          <w:b/>
        </w:rPr>
      </w:pPr>
      <w:r>
        <w:rPr>
          <w:b/>
        </w:rPr>
        <w:t xml:space="preserve">Other Associations </w:t>
      </w:r>
    </w:p>
    <w:p w14:paraId="56AAD98F" w14:textId="1E2BEC9B" w:rsidR="00DB6396" w:rsidRDefault="00DB6396" w:rsidP="00DB6396">
      <w:r w:rsidRPr="00DB6396">
        <w:t>Washington Foreign Law Society (board member 2010-2014)</w:t>
      </w:r>
      <w:r w:rsidR="0080248C">
        <w:t xml:space="preserve">; </w:t>
      </w:r>
      <w:r w:rsidRPr="00DB6396">
        <w:t>Selden Society</w:t>
      </w:r>
    </w:p>
    <w:p w14:paraId="1620ADE9" w14:textId="5736CB07" w:rsidR="0080248C" w:rsidRDefault="0080248C" w:rsidP="00DB6396"/>
    <w:p w14:paraId="6C17BFC1" w14:textId="3CF97BDA" w:rsidR="0080248C" w:rsidRPr="00FA773C" w:rsidRDefault="0080248C" w:rsidP="00DB6396">
      <w:pPr>
        <w:rPr>
          <w:i/>
        </w:rPr>
      </w:pPr>
      <w:r w:rsidRPr="0080248C">
        <w:rPr>
          <w:i/>
        </w:rPr>
        <w:t>Note also national</w:t>
      </w:r>
      <w:r>
        <w:rPr>
          <w:i/>
        </w:rPr>
        <w:t xml:space="preserve"> and international</w:t>
      </w:r>
      <w:r w:rsidRPr="0080248C">
        <w:rPr>
          <w:i/>
        </w:rPr>
        <w:t xml:space="preserve"> appointments</w:t>
      </w:r>
      <w:r>
        <w:rPr>
          <w:i/>
        </w:rPr>
        <w:t>, supra,</w:t>
      </w:r>
      <w:r w:rsidRPr="0080248C">
        <w:rPr>
          <w:i/>
        </w:rPr>
        <w:t xml:space="preserve"> page</w:t>
      </w:r>
      <w:r w:rsidR="00626224">
        <w:rPr>
          <w:i/>
        </w:rPr>
        <w:t xml:space="preserve"> </w:t>
      </w:r>
      <w:r>
        <w:rPr>
          <w:i/>
        </w:rPr>
        <w:t>2</w:t>
      </w:r>
    </w:p>
    <w:p w14:paraId="3D502B3E" w14:textId="77777777" w:rsidR="00DB6396" w:rsidRDefault="00DB6396" w:rsidP="00FA773C">
      <w:pPr>
        <w:pStyle w:val="Heading1"/>
      </w:pPr>
      <w:r w:rsidRPr="00DB6396">
        <w:t>PERSONAL</w:t>
      </w:r>
    </w:p>
    <w:p w14:paraId="23E0F347" w14:textId="62EBB057" w:rsidR="00DB6396" w:rsidRPr="00DB6396" w:rsidRDefault="00DB6396" w:rsidP="00DB6396">
      <w:r w:rsidRPr="00DB6396">
        <w:t>Born in Louisiana on January 5, 1966</w:t>
      </w:r>
    </w:p>
    <w:p w14:paraId="3256A3AC" w14:textId="0F56EC8E" w:rsidR="00DB6396" w:rsidRDefault="00DB6396" w:rsidP="00404C5E">
      <w:r w:rsidRPr="00DB6396">
        <w:t>Married to Jane L. Snyder</w:t>
      </w:r>
    </w:p>
    <w:p w14:paraId="5768D5BD" w14:textId="79AE88B6" w:rsidR="00404C5E" w:rsidRDefault="00DB6396" w:rsidP="00404C5E">
      <w:r w:rsidRPr="00DB6396">
        <w:t>Children: Abigail H. Snyder (b. Jan. 15, 2000), Caroline A. Snyder (b. Feb. 26, 2002)</w:t>
      </w:r>
    </w:p>
    <w:p w14:paraId="6BDC95E4" w14:textId="77777777" w:rsidR="00404C5E" w:rsidRDefault="00404C5E" w:rsidP="00404C5E"/>
    <w:p w14:paraId="086F2AB1" w14:textId="77777777" w:rsidR="00404C5E" w:rsidRPr="00404C5E" w:rsidRDefault="00404C5E" w:rsidP="00404C5E"/>
    <w:sectPr w:rsidR="00404C5E" w:rsidRPr="00404C5E" w:rsidSect="00536E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3428" w14:textId="77777777" w:rsidR="00536E13" w:rsidRDefault="00536E13" w:rsidP="00404C5E">
      <w:r>
        <w:separator/>
      </w:r>
    </w:p>
  </w:endnote>
  <w:endnote w:type="continuationSeparator" w:id="0">
    <w:p w14:paraId="02381B27" w14:textId="77777777" w:rsidR="00536E13" w:rsidRDefault="00536E13" w:rsidP="0040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CC9F" w14:textId="77777777" w:rsidR="00536E13" w:rsidRDefault="00536E13" w:rsidP="00404C5E">
      <w:r>
        <w:separator/>
      </w:r>
    </w:p>
  </w:footnote>
  <w:footnote w:type="continuationSeparator" w:id="0">
    <w:p w14:paraId="66D1C101" w14:textId="77777777" w:rsidR="00536E13" w:rsidRDefault="00536E13" w:rsidP="0040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654F8" w14:textId="6C832413" w:rsidR="00404C5E" w:rsidRPr="00E66A5D" w:rsidRDefault="00404C5E">
    <w:pPr>
      <w:pStyle w:val="Header"/>
    </w:pPr>
    <w:r w:rsidRPr="00E66A5D">
      <w:t>D</w:t>
    </w:r>
    <w:r w:rsidR="00E66A5D" w:rsidRPr="00E66A5D">
      <w:t xml:space="preserve"> </w:t>
    </w:r>
    <w:r w:rsidRPr="00E66A5D">
      <w:t>A</w:t>
    </w:r>
    <w:r w:rsidR="00E66A5D" w:rsidRPr="00E66A5D">
      <w:t xml:space="preserve"> </w:t>
    </w:r>
    <w:r w:rsidRPr="00E66A5D">
      <w:t>V</w:t>
    </w:r>
    <w:r w:rsidR="00E66A5D" w:rsidRPr="00E66A5D">
      <w:t xml:space="preserve"> </w:t>
    </w:r>
    <w:r w:rsidRPr="00E66A5D">
      <w:t>I</w:t>
    </w:r>
    <w:r w:rsidR="00E66A5D" w:rsidRPr="00E66A5D">
      <w:t xml:space="preserve"> </w:t>
    </w:r>
    <w:r w:rsidRPr="00E66A5D">
      <w:t>D</w:t>
    </w:r>
    <w:r w:rsidR="00E66A5D">
      <w:t xml:space="preserve">  </w:t>
    </w:r>
    <w:r w:rsidRPr="00E66A5D">
      <w:t xml:space="preserve"> V. </w:t>
    </w:r>
    <w:r w:rsidR="00E66A5D">
      <w:t xml:space="preserve">  </w:t>
    </w:r>
    <w:r w:rsidRPr="00E66A5D">
      <w:t>S</w:t>
    </w:r>
    <w:r w:rsidR="00E66A5D">
      <w:t xml:space="preserve"> </w:t>
    </w:r>
    <w:r w:rsidRPr="00E66A5D">
      <w:t>N</w:t>
    </w:r>
    <w:r w:rsidR="00E66A5D">
      <w:t xml:space="preserve"> </w:t>
    </w:r>
    <w:r w:rsidRPr="00E66A5D">
      <w:t>Y</w:t>
    </w:r>
    <w:r w:rsidR="00E66A5D">
      <w:t xml:space="preserve"> </w:t>
    </w:r>
    <w:r w:rsidRPr="00E66A5D">
      <w:t>D</w:t>
    </w:r>
    <w:r w:rsidR="00E66A5D">
      <w:t xml:space="preserve"> </w:t>
    </w:r>
    <w:r w:rsidRPr="00E66A5D">
      <w:t>E</w:t>
    </w:r>
    <w:r w:rsidR="00E66A5D">
      <w:t xml:space="preserve"> </w:t>
    </w:r>
    <w:r w:rsidRPr="00E66A5D">
      <w:t xml:space="preserve">R </w:t>
    </w:r>
    <w:r w:rsidR="00D7486A" w:rsidRPr="00E66A5D">
      <w:tab/>
    </w:r>
    <w:r w:rsidR="00D7486A" w:rsidRPr="00E66A5D">
      <w:tab/>
      <w:t xml:space="preserve">Page </w:t>
    </w:r>
    <w:r w:rsidR="00D7486A">
      <w:fldChar w:fldCharType="begin"/>
    </w:r>
    <w:r w:rsidR="00D7486A" w:rsidRPr="00E66A5D">
      <w:instrText xml:space="preserve"> PAGE   \* MERGEFORMAT </w:instrText>
    </w:r>
    <w:r w:rsidR="00D7486A">
      <w:fldChar w:fldCharType="separate"/>
    </w:r>
    <w:r w:rsidR="007A50EA">
      <w:rPr>
        <w:noProof/>
      </w:rPr>
      <w:t>8</w:t>
    </w:r>
    <w:r w:rsidR="00D7486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4748"/>
    <w:multiLevelType w:val="hybridMultilevel"/>
    <w:tmpl w:val="D0D63A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416A0"/>
    <w:multiLevelType w:val="hybridMultilevel"/>
    <w:tmpl w:val="177E7CFA"/>
    <w:lvl w:ilvl="0" w:tplc="2AE615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25"/>
    <w:rsid w:val="00044B48"/>
    <w:rsid w:val="000B4FFA"/>
    <w:rsid w:val="000C574B"/>
    <w:rsid w:val="00136A0C"/>
    <w:rsid w:val="00144234"/>
    <w:rsid w:val="001C1EA5"/>
    <w:rsid w:val="001D32D2"/>
    <w:rsid w:val="001E2A88"/>
    <w:rsid w:val="001E3DBA"/>
    <w:rsid w:val="0024523A"/>
    <w:rsid w:val="002634DE"/>
    <w:rsid w:val="003665C0"/>
    <w:rsid w:val="00404C5E"/>
    <w:rsid w:val="00422FB3"/>
    <w:rsid w:val="00443B01"/>
    <w:rsid w:val="004B553B"/>
    <w:rsid w:val="004E6879"/>
    <w:rsid w:val="00536E13"/>
    <w:rsid w:val="005D76F7"/>
    <w:rsid w:val="005E0FBC"/>
    <w:rsid w:val="005E61A4"/>
    <w:rsid w:val="005F02E5"/>
    <w:rsid w:val="00626224"/>
    <w:rsid w:val="00632840"/>
    <w:rsid w:val="0068756E"/>
    <w:rsid w:val="006A4E4A"/>
    <w:rsid w:val="006A521F"/>
    <w:rsid w:val="006A6FCF"/>
    <w:rsid w:val="007260A2"/>
    <w:rsid w:val="007A50EA"/>
    <w:rsid w:val="007C2DAA"/>
    <w:rsid w:val="007F4AC0"/>
    <w:rsid w:val="0080248C"/>
    <w:rsid w:val="00872C25"/>
    <w:rsid w:val="00893AF4"/>
    <w:rsid w:val="008A632F"/>
    <w:rsid w:val="008B2CB1"/>
    <w:rsid w:val="00901EA8"/>
    <w:rsid w:val="009126C7"/>
    <w:rsid w:val="009E4ACB"/>
    <w:rsid w:val="00A30B6A"/>
    <w:rsid w:val="00A5540A"/>
    <w:rsid w:val="00A7303A"/>
    <w:rsid w:val="00AE5FF3"/>
    <w:rsid w:val="00B902F5"/>
    <w:rsid w:val="00B93E2F"/>
    <w:rsid w:val="00C104A7"/>
    <w:rsid w:val="00C41A33"/>
    <w:rsid w:val="00C80F63"/>
    <w:rsid w:val="00CB71E0"/>
    <w:rsid w:val="00D17C2E"/>
    <w:rsid w:val="00D26209"/>
    <w:rsid w:val="00D26CCF"/>
    <w:rsid w:val="00D53226"/>
    <w:rsid w:val="00D7486A"/>
    <w:rsid w:val="00D805BF"/>
    <w:rsid w:val="00D921C6"/>
    <w:rsid w:val="00DB11FA"/>
    <w:rsid w:val="00DB6396"/>
    <w:rsid w:val="00DD1138"/>
    <w:rsid w:val="00DD5449"/>
    <w:rsid w:val="00DE267C"/>
    <w:rsid w:val="00DE6FFC"/>
    <w:rsid w:val="00E23BEB"/>
    <w:rsid w:val="00E310C1"/>
    <w:rsid w:val="00E66A5D"/>
    <w:rsid w:val="00E91CAB"/>
    <w:rsid w:val="00ED7AC1"/>
    <w:rsid w:val="00F2794E"/>
    <w:rsid w:val="00F50690"/>
    <w:rsid w:val="00F607E3"/>
    <w:rsid w:val="00F663BA"/>
    <w:rsid w:val="00FA773C"/>
    <w:rsid w:val="00FB4F82"/>
    <w:rsid w:val="00FC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CDAD40C"/>
  <w15:chartTrackingRefBased/>
  <w15:docId w15:val="{62B14704-18F1-4715-877B-8A7C86AE1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nstantia" w:eastAsia="MS Mincho" w:hAnsi="Constant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6FFC"/>
    <w:pPr>
      <w:spacing w:before="360" w:after="240"/>
      <w:outlineLvl w:val="0"/>
    </w:pPr>
    <w:rPr>
      <w:b/>
    </w:rPr>
  </w:style>
  <w:style w:type="paragraph" w:styleId="Heading2">
    <w:name w:val="heading 2"/>
    <w:basedOn w:val="Normal"/>
    <w:next w:val="Normal"/>
    <w:link w:val="Heading2Char"/>
    <w:uiPriority w:val="9"/>
    <w:unhideWhenUsed/>
    <w:qFormat/>
    <w:rsid w:val="00DE6FFC"/>
    <w:pPr>
      <w:spacing w:before="360" w:after="240"/>
      <w:outlineLvl w:val="1"/>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144234"/>
    <w:pPr>
      <w:tabs>
        <w:tab w:val="left" w:pos="360"/>
      </w:tabs>
      <w:ind w:firstLine="360"/>
    </w:pPr>
    <w:rPr>
      <w:sz w:val="20"/>
      <w:szCs w:val="20"/>
    </w:rPr>
  </w:style>
  <w:style w:type="character" w:customStyle="1" w:styleId="FootnoteTextChar">
    <w:name w:val="Footnote Text Char"/>
    <w:basedOn w:val="DefaultParagraphFont"/>
    <w:link w:val="FootnoteText"/>
    <w:uiPriority w:val="99"/>
    <w:rsid w:val="00144234"/>
    <w:rPr>
      <w:sz w:val="20"/>
      <w:szCs w:val="20"/>
    </w:rPr>
  </w:style>
  <w:style w:type="paragraph" w:styleId="Header">
    <w:name w:val="header"/>
    <w:basedOn w:val="Normal"/>
    <w:link w:val="HeaderChar"/>
    <w:uiPriority w:val="99"/>
    <w:unhideWhenUsed/>
    <w:rsid w:val="00404C5E"/>
    <w:pPr>
      <w:tabs>
        <w:tab w:val="center" w:pos="4680"/>
        <w:tab w:val="right" w:pos="9360"/>
      </w:tabs>
    </w:pPr>
  </w:style>
  <w:style w:type="character" w:customStyle="1" w:styleId="HeaderChar">
    <w:name w:val="Header Char"/>
    <w:basedOn w:val="DefaultParagraphFont"/>
    <w:link w:val="Header"/>
    <w:uiPriority w:val="99"/>
    <w:rsid w:val="00404C5E"/>
  </w:style>
  <w:style w:type="paragraph" w:styleId="Footer">
    <w:name w:val="footer"/>
    <w:basedOn w:val="Normal"/>
    <w:link w:val="FooterChar"/>
    <w:uiPriority w:val="99"/>
    <w:unhideWhenUsed/>
    <w:rsid w:val="00404C5E"/>
    <w:pPr>
      <w:tabs>
        <w:tab w:val="center" w:pos="4680"/>
        <w:tab w:val="right" w:pos="9360"/>
      </w:tabs>
    </w:pPr>
  </w:style>
  <w:style w:type="character" w:customStyle="1" w:styleId="FooterChar">
    <w:name w:val="Footer Char"/>
    <w:basedOn w:val="DefaultParagraphFont"/>
    <w:link w:val="Footer"/>
    <w:uiPriority w:val="99"/>
    <w:rsid w:val="00404C5E"/>
  </w:style>
  <w:style w:type="character" w:styleId="Hyperlink">
    <w:name w:val="Hyperlink"/>
    <w:basedOn w:val="DefaultParagraphFont"/>
    <w:uiPriority w:val="99"/>
    <w:unhideWhenUsed/>
    <w:rsid w:val="00DE267C"/>
    <w:rPr>
      <w:color w:val="0563C1" w:themeColor="hyperlink"/>
      <w:u w:val="single"/>
    </w:rPr>
  </w:style>
  <w:style w:type="paragraph" w:styleId="ListParagraph">
    <w:name w:val="List Paragraph"/>
    <w:basedOn w:val="Normal"/>
    <w:uiPriority w:val="34"/>
    <w:qFormat/>
    <w:rsid w:val="00C80F63"/>
    <w:pPr>
      <w:ind w:left="720"/>
      <w:contextualSpacing/>
    </w:pPr>
  </w:style>
  <w:style w:type="character" w:customStyle="1" w:styleId="Heading1Char">
    <w:name w:val="Heading 1 Char"/>
    <w:basedOn w:val="DefaultParagraphFont"/>
    <w:link w:val="Heading1"/>
    <w:uiPriority w:val="9"/>
    <w:rsid w:val="00DE6FFC"/>
    <w:rPr>
      <w:b/>
    </w:rPr>
  </w:style>
  <w:style w:type="character" w:customStyle="1" w:styleId="Heading2Char">
    <w:name w:val="Heading 2 Char"/>
    <w:basedOn w:val="DefaultParagraphFont"/>
    <w:link w:val="Heading2"/>
    <w:uiPriority w:val="9"/>
    <w:rsid w:val="00DE6FFC"/>
    <w:rPr>
      <w:i/>
    </w:rPr>
  </w:style>
  <w:style w:type="character" w:styleId="FollowedHyperlink">
    <w:name w:val="FollowedHyperlink"/>
    <w:basedOn w:val="DefaultParagraphFont"/>
    <w:uiPriority w:val="99"/>
    <w:semiHidden/>
    <w:unhideWhenUsed/>
    <w:rsid w:val="00F663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usinesslawtoday.org/2018/11/human-rights-protections-international-supply-chains-protecting-workers-managing-company-ri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log.oup.com/2015/08/new-social-contr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entreforprivatelaw.ed.ac.uk/w_a_wilson_memorial_lect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sinesslawtoday.org/2021/04/balancing-buyer-supplier-responsibilities-model-contract-clauses-protect-workers-international-supply-chains-version-2-0/" TargetMode="External"/><Relationship Id="rId5" Type="http://schemas.openxmlformats.org/officeDocument/2006/relationships/styles" Target="styles.xml"/><Relationship Id="rId15" Type="http://schemas.openxmlformats.org/officeDocument/2006/relationships/hyperlink" Target="https://papers.ssrn.com/sol3/papers.cfm?abstract_id=3722323"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net.org/reviews/showrev.cgi?path=25820942436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75a9a5-fd12-481f-9f3f-15c137b535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2D6EE96D9F540880B51EC3827EC3D" ma:contentTypeVersion="12" ma:contentTypeDescription="Create a new document." ma:contentTypeScope="" ma:versionID="9533e44c4f409431490f49a496dd0044">
  <xsd:schema xmlns:xsd="http://www.w3.org/2001/XMLSchema" xmlns:xs="http://www.w3.org/2001/XMLSchema" xmlns:p="http://schemas.microsoft.com/office/2006/metadata/properties" xmlns:ns3="a575a9a5-fd12-481f-9f3f-15c137b53536" targetNamespace="http://schemas.microsoft.com/office/2006/metadata/properties" ma:root="true" ma:fieldsID="9eabc4c93acfccfd4ec0307156fe6edd" ns3:_="">
    <xsd:import namespace="a575a9a5-fd12-481f-9f3f-15c137b535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5a9a5-fd12-481f-9f3f-15c137b53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A989E3-6E09-4D6A-BCB1-4D126930A37D}">
  <ds:schemaRefs>
    <ds:schemaRef ds:uri="http://schemas.microsoft.com/office/infopath/2007/PartnerControls"/>
    <ds:schemaRef ds:uri="a575a9a5-fd12-481f-9f3f-15c137b5353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2.xml><?xml version="1.0" encoding="utf-8"?>
<ds:datastoreItem xmlns:ds="http://schemas.openxmlformats.org/officeDocument/2006/customXml" ds:itemID="{AC0883F7-2F32-4C9D-901B-97C83F358EE7}">
  <ds:schemaRefs>
    <ds:schemaRef ds:uri="http://schemas.microsoft.com/sharepoint/v3/contenttype/forms"/>
  </ds:schemaRefs>
</ds:datastoreItem>
</file>

<file path=customXml/itemProps3.xml><?xml version="1.0" encoding="utf-8"?>
<ds:datastoreItem xmlns:ds="http://schemas.openxmlformats.org/officeDocument/2006/customXml" ds:itemID="{0B1F54F4-D714-4925-B6FE-9BCF9292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5a9a5-fd12-481f-9f3f-15c137b53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Pages>
  <Words>2800</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Snyder</dc:creator>
  <cp:keywords/>
  <dc:description/>
  <cp:lastModifiedBy>David Snyder</cp:lastModifiedBy>
  <cp:revision>51</cp:revision>
  <dcterms:created xsi:type="dcterms:W3CDTF">2023-07-27T17:07:00Z</dcterms:created>
  <dcterms:modified xsi:type="dcterms:W3CDTF">2024-09-06T14:25:00Z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0x01010096F2D6EE96D9F540880B51EC3827EC3D</vt:lpwstr>
  </property>
</Properties>
</file>