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6" w:rsidRPr="00F703C3" w:rsidRDefault="00E031E6" w:rsidP="00E031E6">
      <w:pPr>
        <w:jc w:val="right"/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</w:pP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Anonymous Grading Number_____________</w:t>
      </w:r>
    </w:p>
    <w:p w:rsidR="00060C6E" w:rsidRPr="00E34171" w:rsidRDefault="00060C6E" w:rsidP="00E031E6">
      <w:pPr>
        <w:jc w:val="right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</w:p>
    <w:p w:rsidR="00795EBC" w:rsidRDefault="00E031E6" w:rsidP="00795EBC">
      <w:pPr>
        <w:spacing w:after="240"/>
        <w:jc w:val="center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>American University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br/>
      </w:r>
      <w:r w:rsidRPr="00795EB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WASHINGTON COLLEGE OF LAW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br/>
      </w: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FINAL EXAMINATION</w:t>
      </w: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br/>
        <w:t>Course Name</w:t>
      </w:r>
    </w:p>
    <w:p w:rsidR="00E031E6" w:rsidRPr="00F703C3" w:rsidRDefault="00E031E6" w:rsidP="00795EBC">
      <w:pPr>
        <w:spacing w:after="240"/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</w:pP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Professor's Name</w:t>
      </w:r>
      <w:proofErr w:type="gramStart"/>
      <w:r w:rsid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:</w:t>
      </w:r>
      <w:proofErr w:type="gramEnd"/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br/>
        <w:t>Date</w:t>
      </w:r>
      <w:r w:rsid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:</w:t>
      </w:r>
    </w:p>
    <w:p w:rsidR="00E031E6" w:rsidRPr="00EA5301" w:rsidRDefault="00E031E6" w:rsidP="00E031E6">
      <w:pPr>
        <w:spacing w:after="240"/>
        <w:rPr>
          <w:rFonts w:ascii="Arial" w:eastAsia="Times New Roman" w:hAnsi="Arial" w:cs="Arial"/>
          <w:color w:val="0F3155"/>
          <w:sz w:val="22"/>
          <w:szCs w:val="22"/>
          <w:u w:val="single"/>
          <w:lang w:bidi="ar-SA"/>
        </w:rPr>
      </w:pPr>
      <w:r w:rsidRPr="00EA5301">
        <w:rPr>
          <w:rFonts w:ascii="Arial" w:eastAsia="Times New Roman" w:hAnsi="Arial" w:cs="Arial"/>
          <w:b/>
          <w:color w:val="0F3155"/>
          <w:sz w:val="22"/>
          <w:szCs w:val="22"/>
          <w:u w:val="single"/>
          <w:lang w:bidi="ar-SA"/>
        </w:rPr>
        <w:t>INSTRUCTIONS:</w:t>
      </w:r>
      <w:r w:rsidR="00F703C3" w:rsidRPr="00EA5301">
        <w:rPr>
          <w:rFonts w:ascii="Arial" w:eastAsia="Times New Roman" w:hAnsi="Arial" w:cs="Arial"/>
          <w:color w:val="0F3155"/>
          <w:sz w:val="22"/>
          <w:szCs w:val="22"/>
          <w:u w:val="single"/>
          <w:lang w:bidi="ar-SA"/>
        </w:rPr>
        <w:t xml:space="preserve">  </w:t>
      </w:r>
      <w:r w:rsidR="00F703C3" w:rsidRPr="00EA5301">
        <w:rPr>
          <w:rFonts w:ascii="Arial" w:eastAsia="Times New Roman" w:hAnsi="Arial" w:cs="Arial"/>
          <w:i/>
          <w:color w:val="0F3155"/>
          <w:sz w:val="22"/>
          <w:szCs w:val="22"/>
          <w:u w:val="single"/>
          <w:lang w:bidi="ar-SA"/>
        </w:rPr>
        <w:t xml:space="preserve">Information in </w:t>
      </w:r>
      <w:r w:rsidR="00F703C3" w:rsidRPr="00EA5301">
        <w:rPr>
          <w:rFonts w:ascii="Arial" w:eastAsia="Times New Roman" w:hAnsi="Arial" w:cs="Arial"/>
          <w:b/>
          <w:i/>
          <w:color w:val="0F3155"/>
          <w:sz w:val="22"/>
          <w:szCs w:val="22"/>
          <w:u w:val="single"/>
          <w:lang w:bidi="ar-SA"/>
        </w:rPr>
        <w:t>BOLD</w:t>
      </w:r>
      <w:r w:rsidR="00F703C3" w:rsidRPr="00EA5301">
        <w:rPr>
          <w:rFonts w:ascii="Arial" w:eastAsia="Times New Roman" w:hAnsi="Arial" w:cs="Arial"/>
          <w:i/>
          <w:color w:val="0F3155"/>
          <w:sz w:val="22"/>
          <w:szCs w:val="22"/>
          <w:u w:val="single"/>
          <w:lang w:bidi="ar-SA"/>
        </w:rPr>
        <w:t xml:space="preserve"> should be added to every exam cover sheet.</w:t>
      </w:r>
    </w:p>
    <w:p w:rsidR="00E031E6" w:rsidRPr="00795EBC" w:rsidRDefault="00E031E6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795EB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The length of the examination</w:t>
      </w:r>
      <w:r w:rsidR="00E8034D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:</w:t>
      </w:r>
      <w:r w:rsidR="00362436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 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  <w:r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If your exam is a take home, please specify the </w:t>
      </w:r>
      <w:r w:rsidR="00386EA5"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amount of </w:t>
      </w:r>
      <w:r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time </w:t>
      </w:r>
      <w:r w:rsidR="00362436" w:rsidRPr="00EA5301">
        <w:rPr>
          <w:rFonts w:ascii="Arial" w:eastAsia="Times New Roman" w:hAnsi="Arial" w:cs="Arial"/>
          <w:caps/>
          <w:color w:val="0F3155"/>
          <w:sz w:val="22"/>
          <w:szCs w:val="22"/>
          <w:lang w:bidi="ar-SA"/>
        </w:rPr>
        <w:t>(</w:t>
      </w:r>
      <w:r w:rsidR="00362436"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in hours) </w:t>
      </w:r>
      <w:r w:rsidR="00572516"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>need</w:t>
      </w:r>
      <w:r w:rsidR="00362436"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>ed</w:t>
      </w:r>
      <w:r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to complete this exam</w:t>
      </w:r>
      <w:r w:rsidR="00465132" w:rsidRPr="00EA530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during the stated range of dates.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</w:p>
    <w:p w:rsidR="00E031E6" w:rsidRPr="00E34171" w:rsidRDefault="00E031E6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795EB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The number of pages of the examination</w:t>
      </w:r>
      <w:r w:rsidR="00E8034D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: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Please write how many pages are in the exam and number each page. For example, "1 of 10, 2 of 10," etc. </w:t>
      </w:r>
      <w:r w:rsidRPr="00F703C3">
        <w:rPr>
          <w:rFonts w:ascii="Arial" w:eastAsia="Times New Roman" w:hAnsi="Arial" w:cs="Arial"/>
          <w:bCs/>
          <w:color w:val="0F3155"/>
          <w:sz w:val="22"/>
          <w:szCs w:val="22"/>
          <w:lang w:bidi="ar-SA"/>
        </w:rPr>
        <w:t>This is very important to ensure that exams are duplicated correctly.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</w:p>
    <w:p w:rsidR="00E031E6" w:rsidRPr="00E34171" w:rsidRDefault="00E031E6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>Indicate what materials may be brought into the examination room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(</w:t>
      </w:r>
      <w:r w:rsidR="00362436">
        <w:rPr>
          <w:rFonts w:ascii="Arial" w:eastAsia="Times New Roman" w:hAnsi="Arial" w:cs="Arial"/>
          <w:color w:val="0F3155"/>
          <w:sz w:val="22"/>
          <w:szCs w:val="22"/>
          <w:lang w:bidi="ar-SA"/>
        </w:rPr>
        <w:t>t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extbook, notes, casebooks, supplemental materials, etc.)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  <w:r w:rsidR="006D5102">
        <w:rPr>
          <w:rFonts w:ascii="Arial" w:eastAsia="Times New Roman" w:hAnsi="Arial" w:cs="Arial"/>
          <w:color w:val="0F3155"/>
          <w:sz w:val="22"/>
          <w:szCs w:val="22"/>
          <w:lang w:bidi="ar-SA"/>
        </w:rPr>
        <w:t>I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ndicate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if </w:t>
      </w:r>
      <w:r w:rsidRPr="00E34171">
        <w:rPr>
          <w:rFonts w:ascii="Arial" w:eastAsia="Times New Roman" w:hAnsi="Arial" w:cs="Arial"/>
          <w:color w:val="0F3155"/>
          <w:sz w:val="22"/>
          <w:szCs w:val="22"/>
          <w:u w:val="single"/>
          <w:lang w:bidi="ar-SA"/>
        </w:rPr>
        <w:t>no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materials are allowed. Usage of computers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>should be stated clearly</w:t>
      </w:r>
      <w:r w:rsidR="00362436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.  If your 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exam will be completed using Exam4</w:t>
      </w:r>
      <w:r w:rsidR="00D24866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(</w:t>
      </w:r>
      <w:r w:rsidR="00D24866"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secure</w:t>
      </w:r>
      <w:r w:rsidR="00D24866">
        <w:rPr>
          <w:rFonts w:ascii="Arial" w:eastAsia="Times New Roman" w:hAnsi="Arial" w:cs="Arial"/>
          <w:color w:val="0F3155"/>
          <w:sz w:val="22"/>
          <w:szCs w:val="22"/>
          <w:lang w:bidi="ar-SA"/>
        </w:rPr>
        <w:t>)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or MyWCL</w:t>
      </w:r>
      <w:r w:rsidR="00D24866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(</w:t>
      </w:r>
      <w:r w:rsidR="00D24866"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non-secure</w:t>
      </w:r>
      <w:r w:rsidR="00D24866">
        <w:rPr>
          <w:rFonts w:ascii="Arial" w:eastAsia="Times New Roman" w:hAnsi="Arial" w:cs="Arial"/>
          <w:color w:val="0F3155"/>
          <w:sz w:val="22"/>
          <w:szCs w:val="22"/>
          <w:lang w:bidi="ar-SA"/>
        </w:rPr>
        <w:t>)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, indicate it here.  </w:t>
      </w:r>
      <w:r w:rsidR="00F703C3" w:rsidRPr="00F703C3">
        <w:rPr>
          <w:rFonts w:ascii="Arial" w:eastAsia="Times New Roman" w:hAnsi="Arial" w:cs="Arial"/>
          <w:color w:val="0F3155"/>
          <w:sz w:val="22"/>
          <w:szCs w:val="22"/>
          <w:u w:val="single"/>
          <w:lang w:bidi="ar-SA"/>
        </w:rPr>
        <w:t>You do not need to provide instructions about using Exam4 or MyWCL. The students have already received this information.</w:t>
      </w:r>
      <w:r w:rsidR="00F703C3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 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You may allow the students the option of handwriting their exams in bluebooks which will be provided in the exam room.</w:t>
      </w:r>
      <w:r w:rsidR="00F703C3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 </w:t>
      </w:r>
    </w:p>
    <w:p w:rsidR="00E031E6" w:rsidRPr="00465132" w:rsidRDefault="00465132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Y</w:t>
      </w:r>
      <w:r w:rsidR="00E031E6" w:rsidRPr="00465132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ou will receive "0" credit for </w:t>
      </w:r>
      <w:r w:rsidR="00D24866" w:rsidRPr="00465132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any</w:t>
      </w:r>
      <w:r w:rsidR="00E031E6" w:rsidRPr="00465132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unanswered question. </w:t>
      </w:r>
    </w:p>
    <w:p w:rsidR="000342B3" w:rsidRPr="000342B3" w:rsidRDefault="00E031E6" w:rsidP="000342B3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If </w:t>
      </w:r>
      <w:proofErr w:type="spellStart"/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>scantron</w:t>
      </w:r>
      <w:proofErr w:type="spellEnd"/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answer sheets are used, give detailed instructions. </w:t>
      </w:r>
      <w:r w:rsidRPr="00E34171">
        <w:rPr>
          <w:rFonts w:ascii="Arial" w:eastAsia="Times New Roman" w:hAnsi="Arial" w:cs="Arial"/>
          <w:color w:val="0F3155"/>
          <w:sz w:val="22"/>
          <w:szCs w:val="22"/>
          <w:u w:val="single"/>
          <w:lang w:bidi="ar-SA"/>
        </w:rPr>
        <w:t>Only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anonymous grading number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s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should be written in the space marked identification 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n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umber and </w:t>
      </w:r>
      <w:r w:rsidRPr="00795EBC">
        <w:rPr>
          <w:rFonts w:ascii="Arial" w:eastAsia="Times New Roman" w:hAnsi="Arial" w:cs="Arial"/>
          <w:color w:val="0F3155"/>
          <w:sz w:val="22"/>
          <w:szCs w:val="22"/>
          <w:lang w:bidi="ar-SA"/>
        </w:rPr>
        <w:t>t</w:t>
      </w:r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he corresponding bubbles should be filled in. If using </w:t>
      </w:r>
      <w:proofErr w:type="spellStart"/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>scantron</w:t>
      </w:r>
      <w:proofErr w:type="spellEnd"/>
      <w:r w:rsidRPr="00E34171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answer sheets for True and False questions, please indicate which letter should be used for True and which letter should be used for False (for example, A=True, B=False). </w:t>
      </w:r>
      <w:r w:rsidR="000342B3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</w:t>
      </w:r>
      <w:r w:rsidR="000342B3" w:rsidRPr="000342B3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If your exam contains multiple-choice questions and you do not want to use </w:t>
      </w:r>
      <w:proofErr w:type="spellStart"/>
      <w:r w:rsidR="000342B3" w:rsidRPr="000342B3">
        <w:rPr>
          <w:rFonts w:ascii="Arial" w:eastAsia="Times New Roman" w:hAnsi="Arial" w:cs="Arial"/>
          <w:color w:val="0F3155"/>
          <w:sz w:val="22"/>
          <w:szCs w:val="22"/>
          <w:lang w:bidi="ar-SA"/>
        </w:rPr>
        <w:t>Scantron</w:t>
      </w:r>
      <w:proofErr w:type="spellEnd"/>
      <w:r w:rsidR="000342B3" w:rsidRPr="000342B3">
        <w:rPr>
          <w:rFonts w:ascii="Arial" w:eastAsia="Times New Roman" w:hAnsi="Arial" w:cs="Arial"/>
          <w:color w:val="0F3155"/>
          <w:sz w:val="22"/>
          <w:szCs w:val="22"/>
          <w:lang w:bidi="ar-SA"/>
        </w:rPr>
        <w:t xml:space="preserve"> answer sheets, describe how your students should mark their answers (Circle correct answer on the question sheet, write in a blue book, type them in their document, etc.)</w:t>
      </w:r>
    </w:p>
    <w:p w:rsidR="00E031E6" w:rsidRPr="00F703C3" w:rsidRDefault="00E031E6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</w:pP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No corrections will be made once the exam is distributed</w:t>
      </w:r>
      <w:r w:rsidR="00D24866"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.  If there is a typo or ambiguity in </w:t>
      </w:r>
      <w:r w:rsidR="006D5102"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a</w:t>
      </w:r>
      <w:r w:rsidR="00D24866"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question, state </w:t>
      </w:r>
      <w:r w:rsid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you</w:t>
      </w:r>
      <w:r w:rsidR="00D24866"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r assumption and answer accordingly.</w:t>
      </w: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</w:t>
      </w:r>
    </w:p>
    <w:p w:rsidR="00E031E6" w:rsidRPr="00F703C3" w:rsidRDefault="00E031E6" w:rsidP="00F703C3">
      <w:pPr>
        <w:pStyle w:val="ListParagraph"/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F703C3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Only</w:t>
      </w:r>
      <w:r w:rsidR="00E8034D" w:rsidRPr="00F703C3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 your anonymous-grading number </w:t>
      </w:r>
      <w:r w:rsidRPr="00F703C3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should appear on your blue book and examination copy. DO NOT USE EITHER YOUR NAME OR SOCIAL SECURITY NUMBER. </w:t>
      </w:r>
    </w:p>
    <w:p w:rsidR="001E5282" w:rsidRDefault="00E031E6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sz w:val="22"/>
          <w:szCs w:val="22"/>
          <w:lang w:bidi="ar-SA"/>
        </w:rPr>
      </w:pPr>
      <w:r w:rsidRPr="001E5282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If you are graduating at the end of the semester, please write "GRADUATING" on the outside of your exam envelope and on each Blue Book</w:t>
      </w:r>
      <w:r w:rsidR="001E5282" w:rsidRPr="001E5282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.</w:t>
      </w:r>
    </w:p>
    <w:p w:rsidR="00E031E6" w:rsidRPr="001A173C" w:rsidRDefault="001A173C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</w:pPr>
      <w:r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A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ll materials, including the 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u w:val="single"/>
          <w:lang w:bidi="ar-SA"/>
        </w:rPr>
        <w:t>questions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, 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u w:val="single"/>
          <w:lang w:bidi="ar-SA"/>
        </w:rPr>
        <w:t>handwritten answers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(if applicable) and 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u w:val="single"/>
          <w:lang w:bidi="ar-SA"/>
        </w:rPr>
        <w:t>scratch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materials at the end of the exam, inserted into </w:t>
      </w:r>
      <w:r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your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self-sealing exam envelope</w:t>
      </w:r>
      <w:r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 and handed to the proctor</w:t>
      </w:r>
      <w:r w:rsidR="00E031E6" w:rsidRPr="001A173C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 xml:space="preserve">. </w:t>
      </w:r>
    </w:p>
    <w:p w:rsidR="00E031E6" w:rsidRPr="00795EBC" w:rsidRDefault="00F703C3" w:rsidP="00E031E6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F3155"/>
          <w:lang w:bidi="ar-SA"/>
        </w:rPr>
      </w:pP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The use of electronic devices (iPods, cell phones, mp3 player</w:t>
      </w:r>
      <w:r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s</w:t>
      </w:r>
      <w:r w:rsidRPr="00F703C3">
        <w:rPr>
          <w:rFonts w:ascii="Arial" w:eastAsia="Times New Roman" w:hAnsi="Arial" w:cs="Arial"/>
          <w:b/>
          <w:color w:val="0F3155"/>
          <w:sz w:val="22"/>
          <w:szCs w:val="22"/>
          <w:lang w:bidi="ar-SA"/>
        </w:rPr>
        <w:t>, etc.) is prohibited during the exam.</w:t>
      </w:r>
      <w:r>
        <w:rPr>
          <w:rFonts w:ascii="Arial" w:eastAsia="Times New Roman" w:hAnsi="Arial" w:cs="Arial"/>
          <w:color w:val="0F3155"/>
          <w:lang w:bidi="ar-SA"/>
        </w:rPr>
        <w:t xml:space="preserve">  </w:t>
      </w:r>
      <w:r w:rsidRPr="00F703C3">
        <w:rPr>
          <w:rFonts w:ascii="Arial" w:eastAsia="Times New Roman" w:hAnsi="Arial" w:cs="Arial"/>
          <w:color w:val="0F3155"/>
          <w:sz w:val="22"/>
          <w:szCs w:val="22"/>
          <w:lang w:bidi="ar-SA"/>
        </w:rPr>
        <w:t>This policy is at your discretion, however we recommend this language to prevent cheating and honor code violations.</w:t>
      </w:r>
    </w:p>
    <w:p w:rsidR="001479D2" w:rsidRDefault="00795EBC" w:rsidP="001A173C">
      <w:pPr>
        <w:numPr>
          <w:ilvl w:val="0"/>
          <w:numId w:val="1"/>
        </w:numPr>
        <w:spacing w:before="120" w:after="120"/>
      </w:pPr>
      <w:r w:rsidRPr="001A173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DO NOT PUT A BLANKET STATEMENT HERE REGARDING ADDITIONAL TIME FOR ESL STUDENTS.  PERMISSION FOR EXTRA TIME MUST BE GRANTED BY YOU FOR </w:t>
      </w:r>
      <w:r w:rsidRPr="001A173C">
        <w:rPr>
          <w:rFonts w:ascii="Arial" w:eastAsia="Times New Roman" w:hAnsi="Arial" w:cs="Arial"/>
          <w:b/>
          <w:bCs/>
          <w:color w:val="0F3155"/>
          <w:sz w:val="22"/>
          <w:szCs w:val="22"/>
          <w:u w:val="single"/>
          <w:lang w:bidi="ar-SA"/>
        </w:rPr>
        <w:t>EACH</w:t>
      </w:r>
      <w:r w:rsidRPr="001A173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 STUDENT ON A CASE-BY-CASE BASIS.  PUTTING A STATEMENT HERE THAT YOU ARE GRANTING EXTRA TIME FOR ALL ESL STUDENTS </w:t>
      </w:r>
      <w:r w:rsidR="001E5282" w:rsidRPr="001A173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 xml:space="preserve">DOES NOT COMPLY WITH WCL POLICY AND </w:t>
      </w:r>
      <w:r w:rsidRPr="001A173C">
        <w:rPr>
          <w:rFonts w:ascii="Arial" w:eastAsia="Times New Roman" w:hAnsi="Arial" w:cs="Arial"/>
          <w:b/>
          <w:bCs/>
          <w:color w:val="0F3155"/>
          <w:sz w:val="22"/>
          <w:szCs w:val="22"/>
          <w:lang w:bidi="ar-SA"/>
        </w:rPr>
        <w:t>ONLY CAUSES CONFUSION IN THE EXAM ROOM.</w:t>
      </w:r>
    </w:p>
    <w:sectPr w:rsidR="001479D2" w:rsidSect="001A173C">
      <w:headerReference w:type="first" r:id="rId7"/>
      <w:footerReference w:type="first" r:id="rId8"/>
      <w:pgSz w:w="12240" w:h="15840" w:code="1"/>
      <w:pgMar w:top="540" w:right="864" w:bottom="634" w:left="864" w:header="720" w:footer="165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C3" w:rsidRDefault="00F703C3" w:rsidP="00E031E6">
      <w:r>
        <w:separator/>
      </w:r>
    </w:p>
  </w:endnote>
  <w:endnote w:type="continuationSeparator" w:id="0">
    <w:p w:rsidR="00F703C3" w:rsidRDefault="00F703C3" w:rsidP="00E0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C3" w:rsidRDefault="00F703C3">
    <w:pPr>
      <w:pStyle w:val="Footer"/>
    </w:pPr>
  </w:p>
  <w:p w:rsidR="00F703C3" w:rsidRDefault="00F70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C3" w:rsidRDefault="00F703C3" w:rsidP="00E031E6">
      <w:r>
        <w:separator/>
      </w:r>
    </w:p>
  </w:footnote>
  <w:footnote w:type="continuationSeparator" w:id="0">
    <w:p w:rsidR="00F703C3" w:rsidRDefault="00F703C3" w:rsidP="00E0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C3" w:rsidRDefault="00F703C3">
    <w:pPr>
      <w:pStyle w:val="Header"/>
    </w:pPr>
    <w:r>
      <w:t>SAMPLE EXAM COVER SHEET – FEEL FREE TO CUSTOMIZE BASED ON YOUR EXAM REQUIREMENTS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588E"/>
    <w:multiLevelType w:val="multilevel"/>
    <w:tmpl w:val="12FC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B4131"/>
    <w:multiLevelType w:val="multilevel"/>
    <w:tmpl w:val="F8E6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E6"/>
    <w:rsid w:val="000342B3"/>
    <w:rsid w:val="00060C6E"/>
    <w:rsid w:val="001479D2"/>
    <w:rsid w:val="0017025F"/>
    <w:rsid w:val="001820D3"/>
    <w:rsid w:val="001A173C"/>
    <w:rsid w:val="001E5282"/>
    <w:rsid w:val="00362436"/>
    <w:rsid w:val="00386EA5"/>
    <w:rsid w:val="003F1A01"/>
    <w:rsid w:val="00465132"/>
    <w:rsid w:val="00572516"/>
    <w:rsid w:val="00581A7F"/>
    <w:rsid w:val="0061326F"/>
    <w:rsid w:val="00690C53"/>
    <w:rsid w:val="006D5102"/>
    <w:rsid w:val="006E2763"/>
    <w:rsid w:val="00795EBC"/>
    <w:rsid w:val="008E7B62"/>
    <w:rsid w:val="00926F0D"/>
    <w:rsid w:val="009506FA"/>
    <w:rsid w:val="00A065F7"/>
    <w:rsid w:val="00A107F2"/>
    <w:rsid w:val="00B9130A"/>
    <w:rsid w:val="00C57CF5"/>
    <w:rsid w:val="00CB07B7"/>
    <w:rsid w:val="00CE67B4"/>
    <w:rsid w:val="00D24866"/>
    <w:rsid w:val="00D66807"/>
    <w:rsid w:val="00DE644C"/>
    <w:rsid w:val="00DF1AB3"/>
    <w:rsid w:val="00E031E6"/>
    <w:rsid w:val="00E07F08"/>
    <w:rsid w:val="00E8034D"/>
    <w:rsid w:val="00E82B96"/>
    <w:rsid w:val="00EA5301"/>
    <w:rsid w:val="00EC1476"/>
    <w:rsid w:val="00F7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E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27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76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76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76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76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76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E27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2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E276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2763"/>
    <w:rPr>
      <w:b/>
      <w:bCs/>
    </w:rPr>
  </w:style>
  <w:style w:type="character" w:styleId="Emphasis">
    <w:name w:val="Emphasis"/>
    <w:basedOn w:val="DefaultParagraphFont"/>
    <w:uiPriority w:val="20"/>
    <w:qFormat/>
    <w:rsid w:val="006E276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E2763"/>
    <w:rPr>
      <w:szCs w:val="32"/>
    </w:rPr>
  </w:style>
  <w:style w:type="paragraph" w:styleId="ListParagraph">
    <w:name w:val="List Paragraph"/>
    <w:basedOn w:val="Normal"/>
    <w:uiPriority w:val="34"/>
    <w:qFormat/>
    <w:rsid w:val="006E27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27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E27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763"/>
    <w:rPr>
      <w:b/>
      <w:i/>
      <w:sz w:val="24"/>
    </w:rPr>
  </w:style>
  <w:style w:type="character" w:styleId="SubtleEmphasis">
    <w:name w:val="Subtle Emphasis"/>
    <w:uiPriority w:val="19"/>
    <w:qFormat/>
    <w:rsid w:val="006E276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E276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E27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E276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E276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76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03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1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1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 of Law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Plybon</dc:creator>
  <cp:keywords/>
  <dc:description/>
  <cp:lastModifiedBy>Perry Plybon</cp:lastModifiedBy>
  <cp:revision>2</cp:revision>
  <dcterms:created xsi:type="dcterms:W3CDTF">2011-02-22T16:24:00Z</dcterms:created>
  <dcterms:modified xsi:type="dcterms:W3CDTF">2011-02-22T16:24:00Z</dcterms:modified>
</cp:coreProperties>
</file>